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A0" w:rsidRPr="004F5BA0" w:rsidRDefault="004F5BA0" w:rsidP="004F5BA0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hd w:val="clear" w:color="auto" w:fill="FFFFFF"/>
          <w:lang w:eastAsia="pl-PL"/>
        </w:rPr>
      </w:pPr>
      <w:r w:rsidRPr="004F5BA0">
        <w:rPr>
          <w:rFonts w:ascii="Times New Roman" w:eastAsia="Times New Roman" w:hAnsi="Times New Roman" w:cs="Times New Roman"/>
          <w:iCs/>
          <w:shd w:val="clear" w:color="auto" w:fill="FFFFFF"/>
          <w:lang w:eastAsia="pl-PL"/>
        </w:rPr>
        <w:t>Załącznik nr 1 do SWZ</w:t>
      </w:r>
    </w:p>
    <w:p w:rsidR="004F5BA0" w:rsidRPr="004F5BA0" w:rsidRDefault="004F5BA0" w:rsidP="004F5BA0">
      <w:pPr>
        <w:widowControl w:val="0"/>
        <w:suppressAutoHyphens/>
        <w:spacing w:after="0" w:line="276" w:lineRule="auto"/>
        <w:jc w:val="right"/>
        <w:rPr>
          <w:rFonts w:ascii="Calibri" w:eastAsia="Times New Roman" w:hAnsi="Calibri" w:cs="Calibri"/>
          <w:b/>
          <w:bCs/>
          <w:lang w:eastAsia="zh-CN"/>
        </w:rPr>
      </w:pPr>
    </w:p>
    <w:p w:rsidR="004F5BA0" w:rsidRPr="004F5BA0" w:rsidRDefault="004F5BA0" w:rsidP="004F5BA0">
      <w:pPr>
        <w:widowControl w:val="0"/>
        <w:suppressAutoHyphens/>
        <w:spacing w:after="186" w:line="240" w:lineRule="auto"/>
        <w:ind w:left="114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4F5BA0">
        <w:rPr>
          <w:rFonts w:ascii="Calibri" w:eastAsia="Calibri" w:hAnsi="Calibri" w:cs="Calibri"/>
          <w:b/>
          <w:sz w:val="28"/>
          <w:szCs w:val="28"/>
          <w:lang w:eastAsia="zh-CN"/>
        </w:rPr>
        <w:t xml:space="preserve">OPIS PRZEDMIOTU ZAMÓWIENIA </w:t>
      </w:r>
    </w:p>
    <w:p w:rsidR="004F5BA0" w:rsidRPr="004F5BA0" w:rsidRDefault="004F5BA0" w:rsidP="004F5BA0">
      <w:pPr>
        <w:widowControl w:val="0"/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zh-CN"/>
        </w:rPr>
      </w:pPr>
      <w:r w:rsidRPr="004F5BA0">
        <w:rPr>
          <w:rFonts w:ascii="Calibri" w:eastAsia="Calibri" w:hAnsi="Calibri" w:cs="Calibri"/>
          <w:b/>
          <w:sz w:val="28"/>
          <w:szCs w:val="28"/>
          <w:lang w:eastAsia="zh-CN"/>
        </w:rPr>
        <w:t>systemu ładowania autobusów elektrycznych</w:t>
      </w:r>
    </w:p>
    <w:p w:rsidR="004F5BA0" w:rsidRPr="004F5BA0" w:rsidRDefault="004F5BA0" w:rsidP="004F5BA0">
      <w:pPr>
        <w:widowControl w:val="0"/>
        <w:suppressAutoHyphens/>
        <w:spacing w:after="0" w:line="276" w:lineRule="auto"/>
        <w:jc w:val="right"/>
        <w:rPr>
          <w:rFonts w:ascii="Calibri" w:eastAsia="Times New Roman" w:hAnsi="Calibri" w:cs="Calibri"/>
          <w:b/>
          <w:bCs/>
          <w:lang w:eastAsia="zh-CN"/>
        </w:rPr>
      </w:pPr>
    </w:p>
    <w:p w:rsidR="004F5BA0" w:rsidRPr="004F5BA0" w:rsidRDefault="004F5BA0" w:rsidP="004F5BA0">
      <w:pPr>
        <w:widowControl w:val="0"/>
        <w:suppressAutoHyphens/>
        <w:spacing w:after="0" w:line="240" w:lineRule="auto"/>
        <w:rPr>
          <w:rFonts w:ascii="Calibri" w:eastAsia="Calibri" w:hAnsi="Calibri" w:cs="Calibri"/>
          <w:lang w:eastAsia="zh-CN"/>
        </w:rPr>
      </w:pPr>
    </w:p>
    <w:p w:rsidR="004F5BA0" w:rsidRPr="004F5BA0" w:rsidRDefault="004F5BA0" w:rsidP="004F5BA0">
      <w:pPr>
        <w:widowControl w:val="0"/>
        <w:suppressAutoHyphens/>
        <w:spacing w:after="0" w:line="240" w:lineRule="auto"/>
        <w:rPr>
          <w:rFonts w:ascii="Calibri" w:eastAsia="Calibri" w:hAnsi="Calibri" w:cs="Calibri"/>
          <w:lang w:eastAsia="zh-CN"/>
        </w:rPr>
      </w:pPr>
      <w:r w:rsidRPr="004F5BA0">
        <w:rPr>
          <w:rFonts w:ascii="Calibri" w:eastAsia="Calibri" w:hAnsi="Calibri" w:cs="Calibri"/>
          <w:lang w:eastAsia="zh-CN"/>
        </w:rPr>
        <w:t>Przedmiotem zamówienia jest:</w:t>
      </w:r>
    </w:p>
    <w:p w:rsidR="004F5BA0" w:rsidRPr="004F5BA0" w:rsidRDefault="004F5BA0" w:rsidP="004F5BA0">
      <w:pPr>
        <w:widowControl w:val="0"/>
        <w:numPr>
          <w:ilvl w:val="0"/>
          <w:numId w:val="13"/>
        </w:numPr>
        <w:suppressAutoHyphens/>
        <w:spacing w:after="0" w:line="240" w:lineRule="auto"/>
        <w:ind w:left="340" w:hanging="170"/>
        <w:contextualSpacing/>
        <w:jc w:val="both"/>
        <w:rPr>
          <w:rFonts w:ascii="Calibri" w:eastAsia="Calibri" w:hAnsi="Calibri" w:cs="Calibri"/>
          <w:lang w:eastAsia="zh-CN"/>
        </w:rPr>
      </w:pPr>
      <w:r w:rsidRPr="004F5BA0">
        <w:rPr>
          <w:rFonts w:ascii="Calibri" w:eastAsia="Calibri" w:hAnsi="Calibri" w:cs="Calibri"/>
          <w:lang w:eastAsia="zh-CN"/>
        </w:rPr>
        <w:t>Dostawa, montaż i uruchomienie dwóch systemów ładowania autobusów elektrycznych prądem stałym, o minimalnej mocy wyjściowej minimum 120 kW (2*60) każda na terenie</w:t>
      </w:r>
      <w:bookmarkStart w:id="0" w:name="_Hlk2534729"/>
      <w:bookmarkEnd w:id="0"/>
      <w:r w:rsidRPr="004F5BA0">
        <w:rPr>
          <w:rFonts w:ascii="Calibri" w:eastAsia="Calibri" w:hAnsi="Calibri" w:cs="Calibri"/>
          <w:lang w:eastAsia="zh-CN"/>
        </w:rPr>
        <w:t xml:space="preserve"> Miejskiego Zakładu Komunikacji Wejherowo Sp. z o.o., 84-200 Wejherowo, ul. Tartaczna 2 w miejscu wskazanym przez Zamawiającego.</w:t>
      </w:r>
    </w:p>
    <w:p w:rsidR="004F5BA0" w:rsidRPr="004F5BA0" w:rsidRDefault="004F5BA0" w:rsidP="004F5BA0">
      <w:pPr>
        <w:widowControl w:val="0"/>
        <w:numPr>
          <w:ilvl w:val="0"/>
          <w:numId w:val="13"/>
        </w:numPr>
        <w:suppressAutoHyphens/>
        <w:spacing w:after="0" w:line="240" w:lineRule="auto"/>
        <w:ind w:left="340" w:hanging="170"/>
        <w:contextualSpacing/>
        <w:jc w:val="both"/>
        <w:rPr>
          <w:rFonts w:ascii="Calibri" w:eastAsia="Calibri" w:hAnsi="Calibri" w:cs="Calibri"/>
          <w:lang w:eastAsia="zh-CN"/>
        </w:rPr>
      </w:pPr>
      <w:r w:rsidRPr="004F5BA0">
        <w:rPr>
          <w:rFonts w:ascii="Calibri" w:eastAsia="Calibri" w:hAnsi="Calibri" w:cs="Calibri"/>
          <w:lang w:eastAsia="zh-CN"/>
        </w:rPr>
        <w:t>Dostawa, montaż i uruchomienie dwóch dwuwyjściowych stacjonarnych stacji wolnego ładowania autobusów elektrycznych prądem stałym, o mocy wyjściowej minimum 120 kW (2*60) każda.</w:t>
      </w:r>
    </w:p>
    <w:p w:rsidR="004F5BA0" w:rsidRPr="004F5BA0" w:rsidRDefault="004F5BA0" w:rsidP="004F5BA0">
      <w:pPr>
        <w:widowControl w:val="0"/>
        <w:numPr>
          <w:ilvl w:val="0"/>
          <w:numId w:val="13"/>
        </w:numPr>
        <w:suppressAutoHyphens/>
        <w:spacing w:after="120" w:line="240" w:lineRule="auto"/>
        <w:ind w:left="340" w:hanging="170"/>
        <w:contextualSpacing/>
        <w:jc w:val="both"/>
        <w:rPr>
          <w:rFonts w:ascii="Calibri" w:eastAsia="Calibri" w:hAnsi="Calibri" w:cs="Calibri"/>
          <w:lang w:eastAsia="zh-CN"/>
        </w:rPr>
      </w:pPr>
      <w:r w:rsidRPr="004F5BA0">
        <w:rPr>
          <w:rFonts w:ascii="Calibri" w:eastAsia="Calibri" w:hAnsi="Calibri" w:cs="Calibri"/>
          <w:lang w:eastAsia="zh-CN"/>
        </w:rPr>
        <w:t xml:space="preserve">Objęcie kompletnym systemem monitorowania wszystkich stacji ładowania. </w:t>
      </w:r>
    </w:p>
    <w:p w:rsidR="004F5BA0" w:rsidRPr="004F5BA0" w:rsidRDefault="004F5BA0" w:rsidP="004F5BA0">
      <w:pPr>
        <w:widowControl w:val="0"/>
        <w:suppressAutoHyphens/>
        <w:spacing w:after="0" w:line="240" w:lineRule="auto"/>
        <w:ind w:left="340"/>
        <w:contextualSpacing/>
        <w:jc w:val="both"/>
        <w:rPr>
          <w:rFonts w:ascii="Calibri" w:eastAsia="Calibri" w:hAnsi="Calibri" w:cs="Calibri"/>
          <w:b/>
          <w:lang w:eastAsia="zh-CN"/>
        </w:rPr>
      </w:pPr>
      <w:r w:rsidRPr="004F5BA0">
        <w:rPr>
          <w:rFonts w:ascii="Calibri" w:eastAsia="Calibri" w:hAnsi="Calibri" w:cs="Calibri"/>
          <w:b/>
          <w:lang w:eastAsia="zh-CN"/>
        </w:rPr>
        <w:t>Stacje ładowania muszą być kompatybilne z autobusami dostarczonymi w projekcie w ramach odrębnego zamówienia. Wykonawca przed przystąpieniem do prac montażowych ma obowiązek konsultacji i uzyskania pisemnej akceptacji Zamawiającego.</w:t>
      </w:r>
    </w:p>
    <w:p w:rsidR="004F5BA0" w:rsidRPr="004F5BA0" w:rsidRDefault="004F5BA0" w:rsidP="004F5BA0">
      <w:pPr>
        <w:widowControl w:val="0"/>
        <w:numPr>
          <w:ilvl w:val="0"/>
          <w:numId w:val="13"/>
        </w:numPr>
        <w:suppressAutoHyphens/>
        <w:spacing w:after="120" w:line="240" w:lineRule="auto"/>
        <w:ind w:left="340" w:hanging="170"/>
        <w:contextualSpacing/>
        <w:jc w:val="both"/>
        <w:rPr>
          <w:rFonts w:ascii="Calibri" w:eastAsia="Calibri" w:hAnsi="Calibri" w:cs="Calibri"/>
          <w:lang w:eastAsia="zh-CN"/>
        </w:rPr>
      </w:pPr>
      <w:r w:rsidRPr="004F5BA0">
        <w:rPr>
          <w:rFonts w:ascii="Calibri" w:eastAsia="Calibri" w:hAnsi="Calibri" w:cs="Calibri"/>
          <w:lang w:eastAsia="zh-CN"/>
        </w:rPr>
        <w:t>Wykonawca zobowiązany jest do dostarczenia dokumentacji powykonawczej i eksploatacyjnej, na którą składać się będą dokumentacje fabryczne (</w:t>
      </w:r>
      <w:proofErr w:type="spellStart"/>
      <w:r w:rsidRPr="004F5BA0">
        <w:rPr>
          <w:rFonts w:ascii="Calibri" w:eastAsia="Calibri" w:hAnsi="Calibri" w:cs="Calibri"/>
          <w:lang w:eastAsia="zh-CN"/>
        </w:rPr>
        <w:t>dtr</w:t>
      </w:r>
      <w:proofErr w:type="spellEnd"/>
      <w:r w:rsidRPr="004F5BA0">
        <w:rPr>
          <w:rFonts w:ascii="Calibri" w:eastAsia="Calibri" w:hAnsi="Calibri" w:cs="Calibri"/>
          <w:lang w:eastAsia="zh-CN"/>
        </w:rPr>
        <w:t xml:space="preserve">), certyfikaty dla urządzeń, które są objęte certyfikowaniem, atesty, deklaracje producentów lub inne dokumenty dopuszczające wyroby do stosowania, protokoły odbiorów częściowych i końcowych, protokoły z przeprowadzonych badań </w:t>
      </w:r>
      <w:proofErr w:type="spellStart"/>
      <w:r w:rsidRPr="004F5BA0">
        <w:rPr>
          <w:rFonts w:ascii="Calibri" w:eastAsia="Calibri" w:hAnsi="Calibri" w:cs="Calibri"/>
          <w:lang w:eastAsia="zh-CN"/>
        </w:rPr>
        <w:t>pomontażowych</w:t>
      </w:r>
      <w:proofErr w:type="spellEnd"/>
      <w:r w:rsidRPr="004F5BA0">
        <w:rPr>
          <w:rFonts w:ascii="Calibri" w:eastAsia="Calibri" w:hAnsi="Calibri" w:cs="Calibri"/>
          <w:lang w:eastAsia="zh-CN"/>
        </w:rPr>
        <w:t>, instrukcje eksploatacyjne, instrukcje obsługi, zatwierdzone instrukcje eksploatacyjno-ruchowe.</w:t>
      </w:r>
    </w:p>
    <w:p w:rsidR="004F5BA0" w:rsidRPr="004F5BA0" w:rsidRDefault="004F5BA0" w:rsidP="004F5BA0">
      <w:pPr>
        <w:widowControl w:val="0"/>
        <w:numPr>
          <w:ilvl w:val="0"/>
          <w:numId w:val="13"/>
        </w:numPr>
        <w:suppressAutoHyphens/>
        <w:spacing w:after="120" w:line="240" w:lineRule="auto"/>
        <w:ind w:left="340" w:hanging="170"/>
        <w:contextualSpacing/>
        <w:jc w:val="both"/>
        <w:rPr>
          <w:rFonts w:ascii="Calibri" w:eastAsia="Calibri" w:hAnsi="Calibri" w:cs="Calibri"/>
          <w:lang w:eastAsia="zh-CN"/>
        </w:rPr>
      </w:pPr>
      <w:r w:rsidRPr="004F5BA0">
        <w:rPr>
          <w:rFonts w:ascii="Calibri" w:eastAsia="Calibri" w:hAnsi="Calibri" w:cs="Calibri"/>
          <w:lang w:eastAsia="zh-CN"/>
        </w:rPr>
        <w:t xml:space="preserve">Wykonawca zobowiązany jest do przeprowadzenia szkolenia dla pracowników Zamawiającego w zakresie niezbędnym do prawidłowego użytkowania przedmiotu dostawy. Szczegółowy zakres szkolenia zostanie ustalony po podpisaniu umowy. Zamawiający ma prawo wprowadzać zmiany do proponowanego przez Wykonawcę zakresu szkoleń. Każdy z przeszkolonych otrzyma odpowiednie potwierdzenie. </w:t>
      </w:r>
    </w:p>
    <w:p w:rsidR="004F5BA0" w:rsidRPr="004F5BA0" w:rsidRDefault="004F5BA0" w:rsidP="004F5BA0">
      <w:pPr>
        <w:widowControl w:val="0"/>
        <w:numPr>
          <w:ilvl w:val="0"/>
          <w:numId w:val="13"/>
        </w:numPr>
        <w:suppressAutoHyphens/>
        <w:spacing w:after="120" w:line="240" w:lineRule="auto"/>
        <w:ind w:left="340" w:hanging="170"/>
        <w:contextualSpacing/>
        <w:jc w:val="both"/>
        <w:rPr>
          <w:rFonts w:ascii="Calibri" w:eastAsia="Calibri" w:hAnsi="Calibri" w:cs="Calibri"/>
          <w:lang w:eastAsia="zh-CN"/>
        </w:rPr>
      </w:pPr>
      <w:r w:rsidRPr="004F5BA0">
        <w:rPr>
          <w:rFonts w:ascii="Calibri" w:eastAsia="Arial" w:hAnsi="Calibri" w:cs="Calibri"/>
          <w:lang w:val="pl" w:eastAsia="pl-PL"/>
        </w:rPr>
        <w:t xml:space="preserve">Wykonawca wraz z dostarczanymi ładowarkami dokona montażu w rozdzielni zasilającej ładowarki ogranicznika poboru mocy, który będzie ubezpieczał transformator – ograniczenie poboru mocy w zakresie 100 do 450 </w:t>
      </w:r>
      <w:proofErr w:type="spellStart"/>
      <w:r w:rsidRPr="004F5BA0">
        <w:rPr>
          <w:rFonts w:ascii="Calibri" w:eastAsia="Arial" w:hAnsi="Calibri" w:cs="Calibri"/>
          <w:lang w:val="pl" w:eastAsia="pl-PL"/>
        </w:rPr>
        <w:t>kW.</w:t>
      </w:r>
      <w:proofErr w:type="spellEnd"/>
      <w:r w:rsidRPr="004F5BA0">
        <w:rPr>
          <w:rFonts w:ascii="Calibri" w:eastAsia="Arial" w:hAnsi="Calibri" w:cs="Calibri"/>
          <w:lang w:val="pl" w:eastAsia="pl-PL"/>
        </w:rPr>
        <w:t xml:space="preserve"> Ogranicznik ma być cyfrowy z kodowanym dostępem dla Zamawiającego.</w:t>
      </w:r>
    </w:p>
    <w:p w:rsidR="004F5BA0" w:rsidRPr="004F5BA0" w:rsidRDefault="004F5BA0" w:rsidP="004F5BA0">
      <w:pPr>
        <w:widowControl w:val="0"/>
        <w:numPr>
          <w:ilvl w:val="0"/>
          <w:numId w:val="13"/>
        </w:numPr>
        <w:suppressAutoHyphens/>
        <w:spacing w:after="120" w:line="240" w:lineRule="auto"/>
        <w:ind w:left="340" w:hanging="170"/>
        <w:contextualSpacing/>
        <w:jc w:val="both"/>
        <w:rPr>
          <w:rFonts w:ascii="Calibri" w:eastAsia="Calibri" w:hAnsi="Calibri" w:cs="Calibri"/>
          <w:lang w:eastAsia="zh-CN"/>
        </w:rPr>
      </w:pPr>
      <w:r w:rsidRPr="004F5BA0">
        <w:rPr>
          <w:rFonts w:ascii="Calibri" w:eastAsia="Arial" w:hAnsi="Calibri" w:cs="Calibri"/>
          <w:lang w:val="pl" w:eastAsia="pl-PL"/>
        </w:rPr>
        <w:t>Końcowy odbiór przedmiotu umowy nastąpi w siedzibie Zamawiającego po dostarczeniu przez Wykonawcę i przekazaniu przedmiotu umowy protokołem zdawczo-odbiorczym po testach komunikacyjnych autobus- ładowarka.</w:t>
      </w:r>
    </w:p>
    <w:p w:rsidR="004F5BA0" w:rsidRPr="004F5BA0" w:rsidRDefault="004F5BA0" w:rsidP="004F5BA0">
      <w:pPr>
        <w:widowControl w:val="0"/>
        <w:numPr>
          <w:ilvl w:val="0"/>
          <w:numId w:val="13"/>
        </w:numPr>
        <w:suppressAutoHyphens/>
        <w:spacing w:after="120" w:line="240" w:lineRule="auto"/>
        <w:ind w:left="340" w:hanging="170"/>
        <w:contextualSpacing/>
        <w:jc w:val="both"/>
        <w:rPr>
          <w:rFonts w:ascii="Calibri" w:eastAsia="Calibri" w:hAnsi="Calibri" w:cs="Calibri"/>
          <w:lang w:eastAsia="zh-CN"/>
        </w:rPr>
      </w:pPr>
      <w:r w:rsidRPr="004F5BA0">
        <w:rPr>
          <w:rFonts w:ascii="Calibri" w:eastAsia="Arial" w:hAnsi="Calibri" w:cs="Calibri"/>
          <w:lang w:val="pl" w:eastAsia="pl-PL"/>
        </w:rPr>
        <w:t>Wykonawca w okresie gwarancji zobowiązany jest wykonywać bez dodatkowych opłat obsługi, niezbędne pomiary elektryczne, przeglądy dostarczonych urządzeń zgodnie z warunkami gwarancji, DTR oraz obowiązującymi przepisami prawa zapewniając bez dodatkowych opłat wszelkie materiały eksploatacyjne niezbędne do wykonywania przywołanych wyżej czynności.</w:t>
      </w:r>
    </w:p>
    <w:p w:rsidR="004F5BA0" w:rsidRPr="004F5BA0" w:rsidRDefault="004F5BA0" w:rsidP="004F5BA0">
      <w:pPr>
        <w:widowControl w:val="0"/>
        <w:numPr>
          <w:ilvl w:val="0"/>
          <w:numId w:val="13"/>
        </w:numPr>
        <w:suppressAutoHyphens/>
        <w:spacing w:after="120" w:line="240" w:lineRule="auto"/>
        <w:ind w:left="340" w:hanging="170"/>
        <w:contextualSpacing/>
        <w:jc w:val="both"/>
        <w:rPr>
          <w:rFonts w:ascii="Calibri" w:eastAsia="Calibri" w:hAnsi="Calibri" w:cs="Calibri"/>
          <w:b/>
          <w:lang w:eastAsia="zh-CN"/>
        </w:rPr>
      </w:pPr>
      <w:r w:rsidRPr="004F5BA0">
        <w:rPr>
          <w:rFonts w:ascii="Calibri" w:eastAsia="Calibri" w:hAnsi="Calibri" w:cs="Calibri"/>
          <w:lang w:eastAsia="zh-CN"/>
        </w:rPr>
        <w:t xml:space="preserve">Gwarancja i serwis gwarancyjny. Okres gwarancji 36 miesięcy jest liczony od daty ostatniego protokołu odbioru bez uwag. W ramach gwarancji Wykonawca zapewni także serwis gwarancyjny. Wszelkie koszty gwarancji wraz z serwisem gwarancyjnym oraz wymiana części zużytych eksploatacyjnie i przeglądy wymagane w okresie gwarancji są w pełni włączone do ceny ofertowej. </w:t>
      </w:r>
    </w:p>
    <w:p w:rsidR="004F5BA0" w:rsidRPr="004F5BA0" w:rsidRDefault="004F5BA0" w:rsidP="004F5BA0">
      <w:pPr>
        <w:widowControl w:val="0"/>
        <w:suppressAutoHyphens/>
        <w:spacing w:after="120" w:line="240" w:lineRule="auto"/>
        <w:ind w:left="340"/>
        <w:contextualSpacing/>
        <w:jc w:val="both"/>
        <w:rPr>
          <w:rFonts w:ascii="Calibri" w:eastAsia="Calibri" w:hAnsi="Calibri" w:cs="Calibri"/>
          <w:b/>
          <w:lang w:eastAsia="zh-CN"/>
        </w:rPr>
      </w:pPr>
      <w:r w:rsidRPr="004F5BA0">
        <w:rPr>
          <w:rFonts w:ascii="Calibri" w:eastAsia="Calibri" w:hAnsi="Calibri" w:cs="Calibri"/>
          <w:b/>
          <w:lang w:eastAsia="zh-CN"/>
        </w:rPr>
        <w:t>Sposób zgłaszania usterek i awarii zostanie uzgodniony z Zamawiającym na etapie wdrażania.</w:t>
      </w:r>
    </w:p>
    <w:p w:rsidR="004F5BA0" w:rsidRPr="004F5BA0" w:rsidRDefault="004F5BA0" w:rsidP="004F5BA0">
      <w:pPr>
        <w:widowControl w:val="0"/>
        <w:suppressAutoHyphens/>
        <w:spacing w:after="120" w:line="240" w:lineRule="auto"/>
        <w:ind w:left="227"/>
        <w:contextualSpacing/>
        <w:jc w:val="both"/>
        <w:rPr>
          <w:rFonts w:ascii="Calibri" w:eastAsia="Calibri" w:hAnsi="Calibri" w:cs="Calibri"/>
          <w:lang w:eastAsia="zh-CN"/>
        </w:rPr>
      </w:pPr>
    </w:p>
    <w:tbl>
      <w:tblPr>
        <w:tblW w:w="8954" w:type="dxa"/>
        <w:tblInd w:w="108" w:type="dxa"/>
        <w:tblLook w:val="04A0" w:firstRow="1" w:lastRow="0" w:firstColumn="1" w:lastColumn="0" w:noHBand="0" w:noVBand="1"/>
      </w:tblPr>
      <w:tblGrid>
        <w:gridCol w:w="557"/>
        <w:gridCol w:w="8397"/>
      </w:tblGrid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I.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zh-CN"/>
              </w:rPr>
            </w:pPr>
            <w:r w:rsidRPr="004F5BA0">
              <w:rPr>
                <w:rFonts w:ascii="Calibri" w:eastAsia="Calibri" w:hAnsi="Calibri" w:cs="Calibri"/>
                <w:b/>
                <w:lang w:eastAsia="zh-CN"/>
              </w:rPr>
              <w:t>STACJE ŁADOWANIA ZAJEZDNIOWEGO:</w:t>
            </w:r>
          </w:p>
        </w:tc>
      </w:tr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n-US"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W ramach zadania Wykonawca wykona dostawę, montaż i uruchomienie 2 stacji dwuwyjściowych, stacjonarnych wolnego ładowania prądem stałym, o mocy wyjściowej minimum 120 (2*60) kW każda – na terenie Zajezdni Miejskiego Zakładu Komunikacji Wejherowo Sp. z o.o., </w:t>
            </w:r>
            <w:r w:rsidRPr="004F5BA0">
              <w:rPr>
                <w:rFonts w:ascii="Calibri" w:eastAsia="Calibri" w:hAnsi="Calibri" w:cs="Calibri"/>
                <w:lang w:val="en-US" w:eastAsia="zh-CN"/>
              </w:rPr>
              <w:t xml:space="preserve">84-200, ul. </w:t>
            </w:r>
            <w:proofErr w:type="spellStart"/>
            <w:r w:rsidRPr="004F5BA0">
              <w:rPr>
                <w:rFonts w:ascii="Calibri" w:eastAsia="Calibri" w:hAnsi="Calibri" w:cs="Calibri"/>
                <w:lang w:val="en-US" w:eastAsia="zh-CN"/>
              </w:rPr>
              <w:t>Tartaczna</w:t>
            </w:r>
            <w:proofErr w:type="spellEnd"/>
            <w:r w:rsidRPr="004F5BA0">
              <w:rPr>
                <w:rFonts w:ascii="Calibri" w:eastAsia="Calibri" w:hAnsi="Calibri" w:cs="Calibri"/>
                <w:lang w:val="en-US" w:eastAsia="zh-CN"/>
              </w:rPr>
              <w:t xml:space="preserve"> 2.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lastRenderedPageBreak/>
              <w:t>Ogólne założenia budowanych stacji ładowania autobusów elektrycznych: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27" w:hanging="227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Stacje ładowania przeznaczone będą do uzupełniania energii w bateriach autobusów elektrycznych. Zainstalowane zostaną na terenie zajezdni autobusowej we wskazanych lokalizacjach.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27" w:hanging="227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Wszystkie stacje ładowania znajdujące się na terenie Zajezdni MZK muszą być wyposażone w moduł umożliwiający komunikację z systemem nadzoru poprzez sieci LAN/WLAN (tryb pracy 802.1 I/n/Ac; pasmo 2,4 GHz )/GSM (minimum 3G) z analogicznym pierwszeństwem wyboru kanału komunikacji.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27" w:hanging="227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Stacje ładowania mają posiadać wysoki stopień uniwersalności i nie mogą ograniczać się do ładowania wyłącznie wybranej grupy/modelu/producenta autobusów elektrycznych. Na dzień dostawy stacje ładowania muszą spełniać wszystkie wymagane prawem certyfikaty, standardy, normy w zakresie ładowania autobusów elektrycznych, interfejsów, połączenia i komunikacji stacji ładowania z autobusem i bezpieczeństwa. Konsultacje, ustalenia techniczne oraz ryzyka z nimi związane leżą po stronie Wykonawców.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27" w:hanging="227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Dostarczane stacje mają charakteryzować się wysokim stopniem bezpieczeństwa, wysoką sprawnością i bezawaryjnością, możliwością nieprzerwanej pracy w warunkach środowiskowych i klimatycznych dla miasta Wejherowo, minimalną emisją zakłóceń elektromagnetycznych oraz minimalną emisją hałasu, brakiem niekorzystnego oddziaływania na sieć zasilającą oraz zautomatyzowaną obsługą (bez zbędnej ingerencji obsługi lub kierowcy pojazdu).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27" w:hanging="227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Zamawiający wymaga, aby dla wszystkich stacji ładowania </w:t>
            </w:r>
            <w:proofErr w:type="spellStart"/>
            <w:r w:rsidRPr="004F5BA0">
              <w:rPr>
                <w:rFonts w:ascii="Calibri" w:eastAsia="Calibri" w:hAnsi="Calibri" w:cs="Calibri"/>
                <w:lang w:eastAsia="zh-CN"/>
              </w:rPr>
              <w:t>zajezdniowego</w:t>
            </w:r>
            <w:proofErr w:type="spellEnd"/>
            <w:r w:rsidRPr="004F5BA0">
              <w:rPr>
                <w:rFonts w:ascii="Calibri" w:eastAsia="Calibri" w:hAnsi="Calibri" w:cs="Calibri"/>
                <w:lang w:eastAsia="zh-CN"/>
              </w:rPr>
              <w:t xml:space="preserve"> Wykonawca zapewnił poniższe czasy reakcji na usuwanie usterek i awarii od chwili zgłoszenia dla poszczególnych zdarzeń: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W godz. 6-15 w dni powszednie – rozpoczęcie naprawy ładowarki do 2 godzin; w przypadku braku możliwości naprawy w ciągu 48 godzin – ostateczna naprawa i uruchomienie ładowarki w terminie do 3 dni. W przypadku nie wykonania naprawy w tym terminie Wykonawca dostarczy ładowarkę zastępczą o nie gorszych parametrach. W pozostałych godzinach i w dni świąteczne terminy reakcji serwisu liczą się od godz. 6 kolejnego dnia roboczego.</w:t>
            </w:r>
          </w:p>
        </w:tc>
      </w:tr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lastRenderedPageBreak/>
              <w:t>A.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lang w:eastAsia="zh-CN"/>
              </w:rPr>
            </w:pPr>
            <w:r w:rsidRPr="004F5BA0">
              <w:rPr>
                <w:rFonts w:ascii="Calibri" w:eastAsia="Calibri" w:hAnsi="Calibri" w:cs="Calibri"/>
                <w:b/>
                <w:lang w:eastAsia="zh-CN"/>
              </w:rPr>
              <w:t>WYMAGANIA OGÓLNE:</w:t>
            </w:r>
          </w:p>
        </w:tc>
      </w:tr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ma posiadać konstrukcję wolnostojącego, autonomicznego urządzenia.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będzie znajdować się na terenie otwartym, w związku z czym jej konstrukcja ma uniemożliwiać ingerencję osób trzecich oraz być wandaloodporna.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ma być urządzeniem: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68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- </w:t>
            </w:r>
            <w:bookmarkStart w:id="1" w:name="_Hlk23158452"/>
            <w:r w:rsidRPr="004F5BA0">
              <w:rPr>
                <w:rFonts w:ascii="Calibri" w:eastAsia="Calibri" w:hAnsi="Calibri" w:cs="Calibri"/>
                <w:lang w:eastAsia="zh-CN"/>
              </w:rPr>
              <w:t>stacjonarnym</w:t>
            </w:r>
            <w:bookmarkEnd w:id="1"/>
            <w:r w:rsidRPr="004F5BA0">
              <w:rPr>
                <w:rFonts w:ascii="Calibri" w:eastAsia="Calibri" w:hAnsi="Calibri" w:cs="Calibri"/>
                <w:lang w:eastAsia="zh-CN"/>
              </w:rPr>
              <w:t xml:space="preserve"> – czyli zainstalowanym na fundamencie,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Długość złącza DC: &lt;3,5 m&gt;.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Obudowa stacji ładowania ma być wykonana z blachy ocynkowanej, nierdzewnej lub aluminiowej, malowanej proszkowo.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będzie obsługiwała dwa stanowiska ładowania.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musi zapewniać stopień ochronny minimum IP44 oraz IK8 wg. PN-EN 61851-23.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Zakres temperatury zewnętrznej: od -25°C do +40°C.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ma posiadać możliwość zdalnych aktualizacji i zdalnego serwisowania urządzenia.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musi posiadać układ chłodzenia powietrzem lub cieczą zapewniający stabilną pracę i dogodne uwarunkowania temperaturowe urządzenia.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Stacja ładowania ma być wyposażona w licznik energii elektrycznej zgodny z wymogami operatora sieci energetycznej i zapewniający zdalny odczyt zużycia energii przez Zamawiającego (dopuszcza się miernik zgodny z dyrektywą </w:t>
            </w:r>
            <w:proofErr w:type="spellStart"/>
            <w:r w:rsidRPr="004F5BA0">
              <w:rPr>
                <w:rFonts w:ascii="Calibri" w:eastAsia="Calibri" w:hAnsi="Calibri" w:cs="Calibri"/>
                <w:lang w:eastAsia="zh-CN"/>
              </w:rPr>
              <w:t>MiD</w:t>
            </w:r>
            <w:proofErr w:type="spellEnd"/>
            <w:r w:rsidRPr="004F5BA0">
              <w:rPr>
                <w:rFonts w:ascii="Calibri" w:eastAsia="Calibri" w:hAnsi="Calibri" w:cs="Calibri"/>
                <w:lang w:eastAsia="zh-CN"/>
              </w:rPr>
              <w:t xml:space="preserve"> zainstalowany przed stacją na przyłączu).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lastRenderedPageBreak/>
              <w:t>Napięcie na wyjściu złącza ładowania powinno pojawić się dopiero po poprawnym podłączeniu i komunikacji autobusu ze stacją ładowania oraz zablokowaniu mechanicznym, uniemożliwiającym rozłączenie w trakcie ładowania.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Po podłączeniu autobusu do stacji ładowania uruchomienie procesu ładowania musi odbywać się samoczynnie bez konieczności ingerencji użytkownika/kierowcy autobusu w stację ładowania.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musi być wyposażona w przycisk awaryjny dający możliwość odłączenia zasilania do pojazdu.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Stacja ładowania ma posiadać konstrukcję modułową.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musi posiadać deklarację zgodności producenta, poświadczającą: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a) kompatybilność elektromagnetyczną (EMC) klasa A zgodna z IEC 61000-6-4 (emisja) oraz IEC 61000-6-2 (odporność),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b) zgodność z dyrektywą nisko-napięciową.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Komunikacja pomiędzy stacją ładowania i autobusem musi odbywać się zgodnie ze standardami IEC 61851-1/23 / ISO15118 Ed1.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musi być wyposażona w sygnalizację LED informującą co najmniej o trwającym procesie ładowania, statusie naładowanej baterii pojazdu oraz ewentualnych awariach.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musi posiadać wbudowany moduł łączności GSM.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musi być wyposażona w kontrolę rezystancji izolacji (IMD).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Stacja ładowania musi być wyposażona w interfejs ładowania CCS (Combo2, Type2/Mode4) zgodnie z IEC 62196-3.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Dopuszczalny poziom emitowanego hałasu nie wyższy niż 60 </w:t>
            </w:r>
            <w:proofErr w:type="spellStart"/>
            <w:r w:rsidRPr="004F5BA0">
              <w:rPr>
                <w:rFonts w:ascii="Calibri" w:eastAsia="Calibri" w:hAnsi="Calibri" w:cs="Calibri"/>
                <w:lang w:eastAsia="zh-CN"/>
              </w:rPr>
              <w:t>dB</w:t>
            </w:r>
            <w:proofErr w:type="spellEnd"/>
            <w:r w:rsidRPr="004F5BA0">
              <w:rPr>
                <w:rFonts w:ascii="Calibri" w:eastAsia="Calibri" w:hAnsi="Calibri" w:cs="Calibri"/>
                <w:lang w:eastAsia="zh-CN"/>
              </w:rPr>
              <w:t xml:space="preserve">, w każdym czasie i zakresie pracy.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340" w:hanging="340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Kolor obudowy: do uzgodnienia z Zamawiającym po podpisaniu umowy.</w:t>
            </w:r>
          </w:p>
        </w:tc>
      </w:tr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lastRenderedPageBreak/>
              <w:t>B.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lang w:eastAsia="zh-CN"/>
              </w:rPr>
            </w:pPr>
            <w:r w:rsidRPr="004F5BA0">
              <w:rPr>
                <w:rFonts w:ascii="Calibri" w:eastAsia="Calibri" w:hAnsi="Calibri" w:cs="Calibri"/>
                <w:b/>
                <w:lang w:eastAsia="zh-CN"/>
              </w:rPr>
              <w:t>WYMAGANE PARAMETRY ELEKTRYCZNE:</w:t>
            </w:r>
          </w:p>
        </w:tc>
      </w:tr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1) Sprawność energetyczna na poziomie minimum 93%.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2) Napięcie wyjściowe stacji ładowania: 200-800V DC.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3) Zapewniona izolacja galwaniczna na poziomie min. 2,5kV.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4) Współczynnik mocy większy bądź równy 0,95.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5) Moc wyjściowa stacji ładowania nie mniejsza niż 120kW(2*60).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6) Napięcie zasilania dla stacji ładowania: 3x400V AC, 50Hz.</w:t>
            </w:r>
          </w:p>
        </w:tc>
      </w:tr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b/>
                <w:lang w:eastAsia="zh-CN"/>
              </w:rPr>
              <w:t xml:space="preserve">III. 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b/>
                <w:lang w:eastAsia="zh-CN"/>
              </w:rPr>
              <w:t>SYSTEM MONITOROWANIA STACJI ŁADOWANIA AUTOBUSÓW ELEKTRYCZNYCH ( ZAJEZDNIA).</w:t>
            </w:r>
          </w:p>
        </w:tc>
      </w:tr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1. Wykonawca dostarczy i zainstaluje w miejscu wskazanym przez Zamawiającego system do monitorowania i zarządzania stacjami ładowania, zwany dalej Systemem.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System będzie zainstalowany na serwerze dostarczonym przez Wykonawcę w ramach zamówienia.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2. Wszystkie stacja ładowania pojazdów oraz System dostarczany przez Wykonawcę </w:t>
            </w:r>
            <w:r w:rsidRPr="004F5BA0">
              <w:rPr>
                <w:rFonts w:ascii="Calibri" w:eastAsia="Calibri" w:hAnsi="Calibri" w:cs="Calibri"/>
                <w:lang w:eastAsia="zh-CN"/>
              </w:rPr>
              <w:br/>
              <w:t>będzie zgodny z protokołem OCPP 1.6 (JSON)  – http://www.openchargealliance.org/protocols/ocpp/ocpp-16/. Umożliwi to w przyszłości podłączanie przez Zamawiającego innych stacji do Systemu.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3. Zgodnie z OCPP 1.6 (JSON)  System będzie rejestrował informacje w relacyjnej bazie danych, która stanowić będzie element Systemu.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4. System będzie posiadać konsolę graficzną dla operatorów (użytkowników Zamawiającego), która będzie zrealizowana w technologii web-owej. Na stacjach roboczych operatorów Systemu nie będzie wymagana instalacja żadnych dodatkowych komponentów – konsola będzie w całości uruchamiana w przeglądarce web-owej. Zamawiający nie dopuszcza rozwiązania, zarówno serwera Systemu, jak i jego konsoli zrealizowanych w sposób, który ogranicza ich uruchamianie do wybranego środowiska systemowego. Wszystkie komponenty Systemu muszą mieć możliwość instalacji </w:t>
            </w:r>
            <w:r w:rsidRPr="004F5BA0">
              <w:rPr>
                <w:rFonts w:ascii="Calibri" w:eastAsia="Calibri" w:hAnsi="Calibri" w:cs="Calibri"/>
                <w:lang w:eastAsia="zh-CN"/>
              </w:rPr>
              <w:lastRenderedPageBreak/>
              <w:t>i uruchomienia co najmniej w środowiskach Microsoft Windows jak i Linux.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5. Konsola Systemu umożliwiać będzie: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97" w:hanging="283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Podgląd stanu wszystkich stacji ładowania monitorowanych przez System z podziałem: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743" w:hanging="284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Urządzenia włączone i gotowe do ładowania,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743" w:hanging="284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Urządzenia ładujące w danym momencie,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743" w:hanging="284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Urządzenia niedostępne (wyłączone) – urządzenia, które wyślą status o niedostępności, lub nie przesyłają żadnych informacji do serwera Systemu przez określony w konfiguracji czas,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743" w:hanging="284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Urządzenia, które są w stanie błędu – prześlą status o wystąpieniu błędu i pozostają w tym stanie do czasu przesłania statusu informującego o usunięciu błędu;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97" w:hanging="283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Przeglądanie zarejestrowanych sesji ładowania wraz z następującymi parametrami: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Data i czas rozpoczęcia sesji ładowania,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Data i czas zakończenia sesji ładowania,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Czas trwania sesji ładowania,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Wartość licznika energii wyjściowej, dla początku sesji ładowania,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Wartość licznika energii wyjściowej, dla końca sesji ładowania,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Łączna energia pobrana przez pojazd w czasie sesji ładowania – wyjściowa,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Łączna energia pobrana przez stacje ładowania w czasie sesji ładowania – wejściowa,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Początkowy poziom naładowania baterii trakcyjnych (</w:t>
            </w:r>
            <w:proofErr w:type="spellStart"/>
            <w:r w:rsidRPr="004F5BA0">
              <w:rPr>
                <w:rFonts w:ascii="Calibri" w:eastAsia="Calibri" w:hAnsi="Calibri" w:cs="Calibri"/>
                <w:lang w:eastAsia="zh-CN"/>
              </w:rPr>
              <w:t>SoC</w:t>
            </w:r>
            <w:proofErr w:type="spellEnd"/>
            <w:r w:rsidRPr="004F5BA0">
              <w:rPr>
                <w:rFonts w:ascii="Calibri" w:eastAsia="Calibri" w:hAnsi="Calibri" w:cs="Calibri"/>
                <w:lang w:eastAsia="zh-CN"/>
              </w:rPr>
              <w:t>) ładowanego pojazdu,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Końcowy poziom naładowania baterii trakcyjnych (</w:t>
            </w:r>
            <w:proofErr w:type="spellStart"/>
            <w:r w:rsidRPr="004F5BA0">
              <w:rPr>
                <w:rFonts w:ascii="Calibri" w:eastAsia="Calibri" w:hAnsi="Calibri" w:cs="Calibri"/>
                <w:lang w:eastAsia="zh-CN"/>
              </w:rPr>
              <w:t>SoC</w:t>
            </w:r>
            <w:proofErr w:type="spellEnd"/>
            <w:r w:rsidRPr="004F5BA0">
              <w:rPr>
                <w:rFonts w:ascii="Calibri" w:eastAsia="Calibri" w:hAnsi="Calibri" w:cs="Calibri"/>
                <w:lang w:eastAsia="zh-CN"/>
              </w:rPr>
              <w:t>) ładowanego pojazdu,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Ilość energii przekazanej do pojazdu, wyrażona w procentach, jako różnica pomiędzy początkowym i końcowym poziomem naładowania baterii trakcyjnej (</w:t>
            </w:r>
            <w:proofErr w:type="spellStart"/>
            <w:r w:rsidRPr="004F5BA0">
              <w:rPr>
                <w:rFonts w:ascii="Calibri" w:eastAsia="Calibri" w:hAnsi="Calibri" w:cs="Calibri"/>
                <w:lang w:eastAsia="zh-CN"/>
              </w:rPr>
              <w:t>SoC</w:t>
            </w:r>
            <w:proofErr w:type="spellEnd"/>
            <w:r w:rsidRPr="004F5BA0">
              <w:rPr>
                <w:rFonts w:ascii="Calibri" w:eastAsia="Calibri" w:hAnsi="Calibri" w:cs="Calibri"/>
                <w:lang w:eastAsia="zh-CN"/>
              </w:rPr>
              <w:t>),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Identyfikator pojazdu przedstawiony jako numer boczny pojazdu (numer identyfikacyjny stosowany przez Zamawiającego),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Powód zakończenia ładowania,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Identyfikator gniazda ładowania,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Wykresy zawierające informacje o zmieniających się parametrach ładowania, przesyłanych okresowo przez stacje ładowania w trakcie procesu ładowania: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1211" w:hanging="360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napięcie i prąd wyjściowy,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1211" w:hanging="360"/>
              <w:rPr>
                <w:rFonts w:ascii="Calibri" w:eastAsia="Calibri" w:hAnsi="Calibri" w:cs="Calibri"/>
                <w:lang w:eastAsia="zh-CN"/>
              </w:rPr>
            </w:pPr>
            <w:proofErr w:type="spellStart"/>
            <w:r w:rsidRPr="004F5BA0">
              <w:rPr>
                <w:rFonts w:ascii="Calibri" w:eastAsia="Calibri" w:hAnsi="Calibri" w:cs="Calibri"/>
                <w:lang w:eastAsia="zh-CN"/>
              </w:rPr>
              <w:t>SoC</w:t>
            </w:r>
            <w:proofErr w:type="spellEnd"/>
            <w:r w:rsidRPr="004F5BA0">
              <w:rPr>
                <w:rFonts w:ascii="Calibri" w:eastAsia="Calibri" w:hAnsi="Calibri" w:cs="Calibri"/>
                <w:lang w:eastAsia="zh-CN"/>
              </w:rPr>
              <w:t>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1211" w:hanging="360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moc chwilowa wyjściowa,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1211" w:hanging="360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temperatura wewnątrz stacji ładowania oraz złącza CCS2 w przypadku jego zastosowania.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27" w:hanging="227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6. System musi umożliwić operatorom eksport danych z wszystkich raportów dostępnych w Systemie. System musi umożliwić co najmniej eksport danych w formacie </w:t>
            </w:r>
            <w:proofErr w:type="spellStart"/>
            <w:r w:rsidRPr="004F5BA0">
              <w:rPr>
                <w:rFonts w:ascii="Calibri" w:eastAsia="Calibri" w:hAnsi="Calibri" w:cs="Calibri"/>
                <w:lang w:eastAsia="zh-CN"/>
              </w:rPr>
              <w:t>csv</w:t>
            </w:r>
            <w:proofErr w:type="spellEnd"/>
            <w:r w:rsidRPr="004F5BA0">
              <w:rPr>
                <w:rFonts w:ascii="Calibri" w:eastAsia="Calibri" w:hAnsi="Calibri" w:cs="Calibri"/>
                <w:lang w:eastAsia="zh-CN"/>
              </w:rPr>
              <w:t xml:space="preserve"> z uwzględnieniem nagłówków kolumn. Eksport danych musi uwzględniać aktualne filtrowanie i sortowanie raportów lub list.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7. System musi posiadać co najmniej następujące raporty: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Lista sesji ładowania wraz z parametrami zarejestrowanymi w kontekście każdej sesji ładowania,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Lista sesji ładowania z podziałem na każdy ładowany pojazd elektryczny,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781" w:hanging="284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Sumaryczna energia pobrana przez stacje ładowania w określonym czasie,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781" w:hanging="284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Sumaryczna energia pobrana przez pojazdy elektryczne w określonym czasie.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8. Zarządzanie uprawnieniami operatorów.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97" w:hanging="283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System musi mieć możliwość przypisania jednej z 3 roli do każdego konta operatora Systemu.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59" w:hanging="283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System musi posiadać następujące role: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781" w:hanging="284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lastRenderedPageBreak/>
              <w:t>Operator standardowy – tylko podgląd informacji,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781" w:hanging="284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Operator zaawansowany – podgląd i możliwość konfiguracji Systemu w zakresie zarządzania stacjami ładowania (dodawanie, modyfikacja),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781" w:hanging="284"/>
              <w:contextualSpacing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Administrator – pełne uprawnienia do podglądu i modyfikacji wszystkich parametrów Systemu.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9. System będzie gromadził wszystkie notyfikacje (zwanym alertami) generowane przez stacje ładowania i na podstawie reguł określonych przez Zamawiającego będzie przekazywał na bieżąco notyfikacje ze stacji ładowania do wskazanych operatorów za pomocą poczty elektronicznej.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10.  System  wraz  z  jego  komponentami  (w  tym  baza  danych)  zostanie  dostarczony z niezbędnymi  licencjami  umożliwiającymi  użytkowanie  Systemu  przez  Zamawiającego w pełnym zakresie w odniesieniu do wszystkich dostarczonych stacji oraz  z uwzględnieniem następujących parametrów: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639" w:hanging="284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Maksymalnie 10 kont operatorów Systemu,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639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Możliwość równoczesnego przesyłania informacji zgodnie z OCPP 1.6 (JSON)  do 2 instancji serwerów Systemu. Podstawowa instancja serwera Systemu jest nadrzędna i realizuje wszystkie wymagania odnośnie Systemu, w tym zarządzanie stacjami ładowania. Druga instancja pełni tylko rolę monitorującą – pozwala monitorować stan stacji ładowania i przeglądać rejestrowanie zdarzenia bez możliwości zarządzania nimi – np. wykonania zdalnego restartu.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11. Zamawiający zezwala na monitorowanie urządzeń przez Wykonawcę w okresie gwarancji.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12. W ramach serwisu gwarancyjnego oprogramowania Wykonawca: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639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 a) wykona na miejscu u Zamawiającego przeglądy gwarancyjne oprogramowania i baz danych w ilości minimum jeden przegląd/rok. Przeglądy gwarancyjne obejmują poprawę, kontrolę, konfiguracji i poprawności działania oprogramowania,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639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b) usunie awarie programowe,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639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c) usunie błędy baz danych (w tym brak spójności i integralności danych, itp.) niepolegające na błędnej obsłudze,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639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d) zapewni prawidłowe (nieograniczone czasowo i funkcjonalnie) działanie systemu,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639" w:hanging="284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e) zapewni w godzinach roboczych telefoniczne konsultacje w sprawie rozwiązywania problemów niezakwalifikowanych jako awarie.</w:t>
            </w:r>
            <w:r w:rsidRPr="004F5BA0">
              <w:rPr>
                <w:rFonts w:ascii="Calibri" w:eastAsia="Calibri" w:hAnsi="Calibri" w:cs="Times New Roman"/>
              </w:rPr>
              <w:t xml:space="preserve"> </w:t>
            </w:r>
            <w:r w:rsidRPr="004F5BA0">
              <w:rPr>
                <w:rFonts w:ascii="Calibri" w:eastAsia="Calibri" w:hAnsi="Calibri" w:cs="Calibri"/>
                <w:lang w:eastAsia="zh-CN"/>
              </w:rPr>
              <w:t>Zamawiający określa   limit konsultacji jako nie więcej niż 50 godzin w roku, z możliwością wykorzystania  50% z całego  limitu w pierwszych 12 miesiącach funkcjonowania systemu.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639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f) za wszelkie prace gwarancyjne wraz z dojazdem, delegacją itp. Wykonawca nie pobiera dodatkowych opłat,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639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g) usunięcie usterki zakończy się raportem usunięcia usterki sporządzonym w dwóch egzemplarzach i zawierającym informacje: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922" w:hanging="283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Data i godzina zgłoszenia usterki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922" w:hanging="283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Imię i Nazwisko zgłaszającego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922" w:hanging="283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Nazwa systemu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922" w:hanging="283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Moduł/funkcja systemu </w:t>
            </w:r>
          </w:p>
          <w:p w:rsidR="004F5BA0" w:rsidRPr="004F5BA0" w:rsidRDefault="004F5BA0" w:rsidP="004F5BA0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922" w:hanging="283"/>
              <w:contextualSpacing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Imię, Nazwisko, telefon osoby/osób kontaktowych ze strony Zamawiającego.  </w:t>
            </w:r>
          </w:p>
        </w:tc>
      </w:tr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zh-CN"/>
              </w:rPr>
            </w:pPr>
            <w:r w:rsidRPr="004F5BA0">
              <w:rPr>
                <w:rFonts w:ascii="Calibri" w:eastAsia="Calibri" w:hAnsi="Calibri" w:cs="Calibri"/>
                <w:b/>
                <w:lang w:eastAsia="zh-CN"/>
              </w:rPr>
              <w:lastRenderedPageBreak/>
              <w:t>IV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b/>
                <w:lang w:eastAsia="zh-CN"/>
              </w:rPr>
            </w:pPr>
            <w:r w:rsidRPr="004F5BA0">
              <w:rPr>
                <w:rFonts w:ascii="Calibri" w:eastAsia="Calibri" w:hAnsi="Calibri" w:cs="Calibri"/>
                <w:b/>
                <w:lang w:eastAsia="zh-CN"/>
              </w:rPr>
              <w:t>SZKOLENIA</w:t>
            </w:r>
          </w:p>
        </w:tc>
      </w:tr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1) Wykonawca w ramach dostawy i uruchomienia systemu ładowania oraz systemu monitoringu stacji ładowania przeprowadzi w siedzibie Zamawiającego cykl szkoleń dla pracowników Zamawiającego, zajmujących się eksploatacją i nadzorem nad eksploatacją systemów.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2) Zamawiający wymaga, aby szkolenie odbyło się w grupach tematycznych: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781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a) szkolenie serwisowe z zakresu obsługi oraz diagnostyki sytemu,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781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b) szkolenie użytkowe z zakresu bieżącej eksploatacji systemu ładowania mające </w:t>
            </w:r>
            <w:r w:rsidRPr="004F5BA0">
              <w:rPr>
                <w:rFonts w:ascii="Calibri" w:eastAsia="Calibri" w:hAnsi="Calibri" w:cs="Calibri"/>
                <w:lang w:eastAsia="zh-CN"/>
              </w:rPr>
              <w:lastRenderedPageBreak/>
              <w:t xml:space="preserve">na celu przygotowanie pracowników do obsługi systemu ładowania w szczególności systemu monitoringu stacji ładowania,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781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c) szkolenie dla administratorów systemu monitoringu stacji ładowania.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355" w:hanging="355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3) Wykonawca przeprowadzi szkolenia w siedzibie Zamawiającego.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 xml:space="preserve">4) Szczegółowy zakres, plan, termin szkoleń oraz liczbę uczestników Wykonawca uzgodni z Zamawiającym. Wykonawca zobowiązuje się dostarczyć na potrzeby szkolenia niezbędny do jego realizacji sprzęt oraz materiały. Pomieszczenie udostępnia Zamawiający. 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5) Po zakończeniu szkoleń personel Zamawiającego będzie w stanie przeprowadzić diagnostykę działania systemu i określić zakres czynności niezbędnych do przeprowadzenia napraw, a także wprowadzania zmian i korekt.</w:t>
            </w:r>
          </w:p>
        </w:tc>
      </w:tr>
      <w:tr w:rsidR="004F5BA0" w:rsidRPr="004F5BA0" w:rsidTr="00043EA8">
        <w:trPr>
          <w:trHeight w:val="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zh-CN"/>
              </w:rPr>
            </w:pPr>
            <w:r w:rsidRPr="004F5BA0">
              <w:rPr>
                <w:rFonts w:ascii="Calibri" w:eastAsia="Calibri" w:hAnsi="Calibri" w:cs="Calibri"/>
                <w:b/>
                <w:lang w:eastAsia="zh-CN"/>
              </w:rPr>
              <w:lastRenderedPageBreak/>
              <w:t>V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b/>
                <w:lang w:eastAsia="zh-CN"/>
              </w:rPr>
            </w:pPr>
            <w:r w:rsidRPr="004F5BA0">
              <w:rPr>
                <w:rFonts w:ascii="Calibri" w:eastAsia="Calibri" w:hAnsi="Calibri" w:cs="Calibri"/>
                <w:b/>
                <w:lang w:eastAsia="zh-CN"/>
              </w:rPr>
              <w:t>SERWIS POGWARANCYJNY I CZĘŚCI ZAMIENNE</w:t>
            </w:r>
          </w:p>
        </w:tc>
      </w:tr>
      <w:tr w:rsidR="004F5BA0" w:rsidRPr="004F5BA0" w:rsidTr="00043EA8">
        <w:trPr>
          <w:trHeight w:val="169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1) Wykonawca zagwarantuje dostawę części zamiennych przez okres 7 lat od upływu terminu gwarancji.</w:t>
            </w:r>
          </w:p>
          <w:p w:rsidR="004F5BA0" w:rsidRPr="004F5BA0" w:rsidRDefault="004F5BA0" w:rsidP="004F5BA0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4F5BA0">
              <w:rPr>
                <w:rFonts w:ascii="Calibri" w:eastAsia="Calibri" w:hAnsi="Calibri" w:cs="Calibri"/>
                <w:lang w:eastAsia="zh-CN"/>
              </w:rPr>
              <w:t>2) Zamawiający wymaga aby po zakończeniu okresu gwarancji w ciągu 7 kolejnych lat Wykonawca świadczył usługi serwisu pogwarancyjnego urządzeń dostarczonych w ramach niniejszego zamówienia. Zamawiający dopuszcza przeszkolenie pracowników MZK Wejherowo sp. z o.o. przez Wykonawcę w zakresie pozwalającym na wykonywanie wszystkich czynności serwisowych w okresie pogwarancyjnym.</w:t>
            </w:r>
          </w:p>
        </w:tc>
      </w:tr>
    </w:tbl>
    <w:p w:rsidR="00611EFE" w:rsidRDefault="00832B9A"/>
    <w:sectPr w:rsidR="00611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9A" w:rsidRDefault="00832B9A" w:rsidP="004F5BA0">
      <w:pPr>
        <w:spacing w:after="0" w:line="240" w:lineRule="auto"/>
      </w:pPr>
      <w:r>
        <w:separator/>
      </w:r>
    </w:p>
  </w:endnote>
  <w:endnote w:type="continuationSeparator" w:id="0">
    <w:p w:rsidR="00832B9A" w:rsidRDefault="00832B9A" w:rsidP="004F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BA0" w:rsidRDefault="004F5B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094132"/>
      <w:docPartObj>
        <w:docPartGallery w:val="Page Numbers (Bottom of Page)"/>
        <w:docPartUnique/>
      </w:docPartObj>
    </w:sdtPr>
    <w:sdtContent>
      <w:p w:rsidR="004F5BA0" w:rsidRDefault="004F5B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4F5BA0" w:rsidRPr="004F5BA0" w:rsidRDefault="004F5BA0" w:rsidP="004F5BA0">
    <w:pPr>
      <w:spacing w:after="0" w:line="276" w:lineRule="auto"/>
      <w:jc w:val="center"/>
      <w:rPr>
        <w:rFonts w:ascii="Bookman Old Style" w:eastAsia="Arial" w:hAnsi="Bookman Old Style" w:cs="Arial"/>
        <w:i/>
        <w:sz w:val="20"/>
        <w:szCs w:val="20"/>
        <w:lang w:val="pl" w:eastAsia="pl-PL"/>
      </w:rPr>
    </w:pPr>
    <w:r w:rsidRPr="004F5BA0">
      <w:rPr>
        <w:rFonts w:ascii="Bookman Old Style" w:eastAsia="Arial" w:hAnsi="Bookman Old Style" w:cs="Arial"/>
        <w:i/>
        <w:sz w:val="20"/>
        <w:szCs w:val="20"/>
        <w:lang w:val="pl" w:eastAsia="pl-PL"/>
      </w:rPr>
      <w:t>Specyfikacja Warunków Zamówienia – znak sprawy: MZK/08/08/2021</w:t>
    </w:r>
  </w:p>
  <w:p w:rsidR="004F5BA0" w:rsidRDefault="004F5BA0">
    <w:pPr>
      <w:pStyle w:val="Stopka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BA0" w:rsidRDefault="004F5B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9A" w:rsidRDefault="00832B9A" w:rsidP="004F5BA0">
      <w:pPr>
        <w:spacing w:after="0" w:line="240" w:lineRule="auto"/>
      </w:pPr>
      <w:r>
        <w:separator/>
      </w:r>
    </w:p>
  </w:footnote>
  <w:footnote w:type="continuationSeparator" w:id="0">
    <w:p w:rsidR="00832B9A" w:rsidRDefault="00832B9A" w:rsidP="004F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BA0" w:rsidRDefault="004F5B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BA0" w:rsidRDefault="004F5B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BA0" w:rsidRDefault="004F5B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FF6"/>
    <w:multiLevelType w:val="multilevel"/>
    <w:tmpl w:val="20884C56"/>
    <w:lvl w:ilvl="0">
      <w:start w:val="1"/>
      <w:numFmt w:val="bullet"/>
      <w:lvlText w:val="-"/>
      <w:lvlJc w:val="left"/>
      <w:pPr>
        <w:ind w:left="117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547F9F"/>
    <w:multiLevelType w:val="multilevel"/>
    <w:tmpl w:val="756AC06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4A7A98"/>
    <w:multiLevelType w:val="multilevel"/>
    <w:tmpl w:val="E1A89C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8A1"/>
    <w:multiLevelType w:val="multilevel"/>
    <w:tmpl w:val="6100AEDE"/>
    <w:lvl w:ilvl="0">
      <w:start w:val="1"/>
      <w:numFmt w:val="bullet"/>
      <w:lvlText w:val="-"/>
      <w:lvlJc w:val="left"/>
      <w:pPr>
        <w:ind w:left="157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C547D7"/>
    <w:multiLevelType w:val="multilevel"/>
    <w:tmpl w:val="80CCAC4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FC48B3"/>
    <w:multiLevelType w:val="multilevel"/>
    <w:tmpl w:val="7986861E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76B6862"/>
    <w:multiLevelType w:val="multilevel"/>
    <w:tmpl w:val="A91C227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6AF7AB8"/>
    <w:multiLevelType w:val="multilevel"/>
    <w:tmpl w:val="9140CA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C62EF"/>
    <w:multiLevelType w:val="multilevel"/>
    <w:tmpl w:val="73305AAA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C191B"/>
    <w:multiLevelType w:val="multilevel"/>
    <w:tmpl w:val="AC0490D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836BFA"/>
    <w:multiLevelType w:val="multilevel"/>
    <w:tmpl w:val="3394FAF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6D72B2"/>
    <w:multiLevelType w:val="multilevel"/>
    <w:tmpl w:val="BEA0A5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D4356"/>
    <w:multiLevelType w:val="multilevel"/>
    <w:tmpl w:val="E084DD9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A0"/>
    <w:rsid w:val="0018622F"/>
    <w:rsid w:val="001D0592"/>
    <w:rsid w:val="00207123"/>
    <w:rsid w:val="004769E5"/>
    <w:rsid w:val="004F5BA0"/>
    <w:rsid w:val="00832B9A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6BAD18-8A53-407D-9552-03607FD4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BA0"/>
  </w:style>
  <w:style w:type="paragraph" w:styleId="Stopka">
    <w:name w:val="footer"/>
    <w:basedOn w:val="Normalny"/>
    <w:link w:val="StopkaZnak"/>
    <w:uiPriority w:val="99"/>
    <w:unhideWhenUsed/>
    <w:rsid w:val="004F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2407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smisiak</dc:creator>
  <cp:keywords/>
  <dc:description/>
  <cp:lastModifiedBy>smisiak</cp:lastModifiedBy>
  <cp:revision>1</cp:revision>
  <dcterms:created xsi:type="dcterms:W3CDTF">2021-12-29T07:14:00Z</dcterms:created>
  <dcterms:modified xsi:type="dcterms:W3CDTF">2021-12-29T07:15:00Z</dcterms:modified>
</cp:coreProperties>
</file>