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right"/>
        <w:rPr>
          <w:rFonts w:eastAsia="Arial Unicode MS" w:cs="Arial Unicode MS"/>
          <w:i/>
          <w:sz w:val="28"/>
          <w:szCs w:val="28"/>
          <w:u w:color="000000"/>
          <w:bdr w:val="nil"/>
        </w:rPr>
      </w:pPr>
      <w:bookmarkStart w:id="0" w:name="_GoBack"/>
      <w:bookmarkEnd w:id="0"/>
      <w:r w:rsidRPr="002077CB">
        <w:rPr>
          <w:rFonts w:eastAsia="Arial Unicode MS" w:cs="Arial Unicode MS"/>
          <w:b w:val="0"/>
          <w:i/>
          <w:sz w:val="28"/>
          <w:szCs w:val="28"/>
          <w:u w:color="000000"/>
          <w:bdr w:val="nil"/>
        </w:rPr>
        <w:t xml:space="preserve">Załącznik nr 2A do </w:t>
      </w:r>
      <w:r w:rsidRPr="002077CB">
        <w:rPr>
          <w:rFonts w:eastAsia="Arial Unicode MS" w:cs="Arial Unicode MS"/>
          <w:i/>
          <w:sz w:val="28"/>
          <w:szCs w:val="28"/>
          <w:u w:color="000000"/>
          <w:bdr w:val="nil"/>
        </w:rPr>
        <w:t>Formularza ofertowego</w:t>
      </w: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right"/>
        <w:rPr>
          <w:rFonts w:eastAsia="Arial Unicode MS" w:cs="Arial Unicode MS"/>
          <w:b w:val="0"/>
          <w:i/>
          <w:sz w:val="28"/>
          <w:szCs w:val="28"/>
          <w:u w:color="000000"/>
          <w:bdr w:val="nil"/>
        </w:rPr>
      </w:pP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right"/>
        <w:rPr>
          <w:rFonts w:eastAsia="Arial Unicode MS" w:cs="Arial Unicode MS"/>
          <w:b w:val="0"/>
          <w:sz w:val="28"/>
          <w:szCs w:val="28"/>
          <w:u w:color="000000"/>
          <w:bdr w:val="nil"/>
        </w:rPr>
      </w:pP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jc w:val="center"/>
        <w:rPr>
          <w:rFonts w:eastAsia="Arial Unicode MS" w:cs="Arial Unicode MS"/>
          <w:sz w:val="44"/>
          <w:szCs w:val="44"/>
          <w:u w:color="000000"/>
          <w:bdr w:val="nil"/>
        </w:rPr>
      </w:pPr>
      <w:r w:rsidRPr="002077CB">
        <w:rPr>
          <w:rFonts w:eastAsia="Arial Unicode MS" w:cs="Arial Unicode MS"/>
          <w:sz w:val="44"/>
          <w:szCs w:val="44"/>
          <w:u w:color="000000"/>
          <w:bdr w:val="nil"/>
        </w:rPr>
        <w:t>K A L K U L A C J A</w:t>
      </w: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jc w:val="center"/>
        <w:rPr>
          <w:rFonts w:eastAsia="Arial Unicode MS" w:cs="Arial Unicode MS"/>
          <w:sz w:val="28"/>
          <w:szCs w:val="28"/>
          <w:u w:color="000000"/>
          <w:bdr w:val="nil"/>
        </w:rPr>
      </w:pPr>
      <w:r w:rsidRPr="002077CB">
        <w:rPr>
          <w:rFonts w:eastAsia="Arial Unicode MS" w:cs="Arial Unicode MS"/>
          <w:sz w:val="28"/>
          <w:szCs w:val="28"/>
          <w:u w:color="000000"/>
          <w:bdr w:val="nil"/>
        </w:rPr>
        <w:t xml:space="preserve"> stawki za jeden wozokilometr dla zadania na dzień złożenia oferty.</w:t>
      </w:r>
    </w:p>
    <w:tbl>
      <w:tblPr>
        <w:tblW w:w="6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2"/>
        <w:gridCol w:w="1705"/>
      </w:tblGrid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A76257" w:rsidRPr="002077CB" w:rsidRDefault="00A76257" w:rsidP="00346BC0">
            <w:pPr>
              <w:tabs>
                <w:tab w:val="clear" w:pos="360"/>
              </w:tabs>
              <w:ind w:right="0"/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Koszt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center"/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Na 1 km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Paliwo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Opłaty drogowe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Podatki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OC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AC*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zł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Wynagrodzenie kierowcy brutto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ZUS, składki zdrowotne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zł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Amortyzacja autobusu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Materiały eksploatacyjne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  <w:t>Opony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A76257" w:rsidRPr="002077CB" w:rsidTr="00346BC0">
        <w:trPr>
          <w:trHeight w:val="461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 xml:space="preserve">Koszt 1 </w:t>
            </w:r>
            <w:proofErr w:type="spellStart"/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wzkm</w:t>
            </w:r>
            <w:proofErr w:type="spellEnd"/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 xml:space="preserve"> ogółem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A76257" w:rsidRPr="002077CB" w:rsidRDefault="00A76257" w:rsidP="00346BC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zł </w:t>
            </w:r>
          </w:p>
        </w:tc>
      </w:tr>
    </w:tbl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jc w:val="both"/>
        <w:rPr>
          <w:rFonts w:eastAsia="Arial Unicode MS" w:cs="Arial Unicode MS"/>
          <w:b w:val="0"/>
          <w:szCs w:val="24"/>
          <w:u w:color="000000"/>
          <w:bdr w:val="nil"/>
        </w:rPr>
      </w:pPr>
      <w:r w:rsidRPr="002077CB">
        <w:rPr>
          <w:rFonts w:eastAsia="Arial Unicode MS" w:cs="Arial Unicode MS"/>
          <w:szCs w:val="24"/>
          <w:u w:color="000000"/>
          <w:bdr w:val="nil"/>
        </w:rPr>
        <w:t>* AC</w:t>
      </w:r>
      <w:r w:rsidRPr="002077CB">
        <w:rPr>
          <w:rFonts w:eastAsia="Arial Unicode MS" w:cs="Arial Unicode MS"/>
          <w:b w:val="0"/>
          <w:szCs w:val="24"/>
          <w:u w:color="000000"/>
          <w:bdr w:val="nil"/>
        </w:rPr>
        <w:t xml:space="preserve"> – jeżeli występuje</w:t>
      </w: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jc w:val="center"/>
        <w:rPr>
          <w:rFonts w:eastAsia="Arial Unicode MS" w:cs="Arial Unicode MS"/>
          <w:b w:val="0"/>
          <w:bCs w:val="0"/>
          <w:sz w:val="28"/>
          <w:szCs w:val="28"/>
          <w:u w:color="000000"/>
          <w:bdr w:val="nil"/>
        </w:rPr>
      </w:pP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 w:firstLine="708"/>
        <w:rPr>
          <w:rFonts w:eastAsia="Arial Unicode MS" w:cs="Arial Unicode MS"/>
          <w:color w:val="FF0000"/>
          <w:sz w:val="28"/>
          <w:szCs w:val="28"/>
          <w:u w:val="single" w:color="FF0000"/>
          <w:bdr w:val="nil"/>
        </w:rPr>
      </w:pPr>
      <w:r w:rsidRPr="002077CB">
        <w:rPr>
          <w:rFonts w:eastAsia="Arial Unicode MS" w:cs="Arial Unicode MS"/>
          <w:color w:val="FF0000"/>
          <w:sz w:val="28"/>
          <w:szCs w:val="28"/>
          <w:u w:val="single" w:color="FF0000"/>
          <w:bdr w:val="nil"/>
        </w:rPr>
        <w:t xml:space="preserve">UWAGA </w:t>
      </w: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left="708" w:right="0"/>
        <w:rPr>
          <w:rFonts w:eastAsia="Arial Unicode MS" w:cs="Arial Unicode MS"/>
          <w:b w:val="0"/>
          <w:bCs w:val="0"/>
          <w:sz w:val="28"/>
          <w:szCs w:val="28"/>
          <w:u w:val="single" w:color="000000"/>
          <w:bdr w:val="nil"/>
        </w:rPr>
      </w:pPr>
      <w:r w:rsidRPr="002077CB">
        <w:rPr>
          <w:rFonts w:eastAsia="Arial Unicode MS" w:cs="Arial Unicode MS"/>
          <w:b w:val="0"/>
          <w:bCs w:val="0"/>
          <w:sz w:val="28"/>
          <w:szCs w:val="28"/>
          <w:u w:val="single" w:color="000000"/>
          <w:bdr w:val="nil"/>
        </w:rPr>
        <w:t>Nie wypełnienie wszystkich pozycji powoduje odrzucenie oferty</w:t>
      </w: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rPr>
          <w:rFonts w:eastAsia="Arial Unicode MS" w:cs="Arial Unicode MS"/>
          <w:szCs w:val="24"/>
          <w:u w:color="000000"/>
          <w:bdr w:val="nil"/>
        </w:rPr>
      </w:pPr>
    </w:p>
    <w:p w:rsidR="00A76257" w:rsidRPr="002077CB" w:rsidRDefault="00A76257" w:rsidP="00A7625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rPr>
          <w:rFonts w:eastAsia="Arial Unicode MS" w:cs="Arial Unicode MS"/>
          <w:szCs w:val="24"/>
          <w:u w:color="000000"/>
          <w:bdr w:val="nil"/>
        </w:rPr>
      </w:pPr>
    </w:p>
    <w:p w:rsidR="00A76257" w:rsidRPr="002077CB" w:rsidRDefault="00A76257" w:rsidP="00A76257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u w:color="000000"/>
          <w:lang w:eastAsia="zh-CN"/>
        </w:rPr>
      </w:pPr>
      <w:r w:rsidRPr="002077CB">
        <w:rPr>
          <w:rFonts w:ascii="Calibri" w:hAnsi="Calibri" w:cs="Calibri"/>
          <w:color w:val="auto"/>
          <w:szCs w:val="24"/>
          <w:u w:color="000000"/>
        </w:rPr>
        <w:t>Kalkulacja cenowa wraz z Ofertą musi być złożona pod rygorem nieważności w formie elektronicznej, tj. załącznik w postaci elektronicznej opatrzonej kwalifikowanym podpisem elektronicznym lub w postaci elektronicznej opatrzonej podpisem zaufanym lub podpisem osobistym.</w:t>
      </w:r>
    </w:p>
    <w:p w:rsidR="00382C37" w:rsidRDefault="00382C37"/>
    <w:sectPr w:rsidR="0038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57"/>
    <w:rsid w:val="00382C37"/>
    <w:rsid w:val="005C3F03"/>
    <w:rsid w:val="00A7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C3424-1560-4FAA-839B-043711AE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257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2023-05-23T08:27:00Z</dcterms:created>
  <dcterms:modified xsi:type="dcterms:W3CDTF">2023-05-23T08:27:00Z</dcterms:modified>
</cp:coreProperties>
</file>