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5C" w:rsidRPr="00C82FE7" w:rsidRDefault="0078545C" w:rsidP="0078545C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78545C" w:rsidRPr="00C82FE7" w:rsidRDefault="0078545C" w:rsidP="0078545C">
      <w:pPr>
        <w:pStyle w:val="Annexetitre"/>
        <w:rPr>
          <w:caps/>
          <w:sz w:val="20"/>
          <w:szCs w:val="20"/>
          <w:u w:val="none"/>
        </w:rPr>
      </w:pPr>
    </w:p>
    <w:p w:rsidR="0078545C" w:rsidRPr="00C82FE7" w:rsidRDefault="0078545C" w:rsidP="0078545C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78545C" w:rsidRPr="00C82FE7" w:rsidRDefault="0078545C" w:rsidP="0078545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 ][ ][ ][ ][ ]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8545C" w:rsidRPr="00C82FE7" w:rsidRDefault="0078545C" w:rsidP="0078545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78545C" w:rsidRPr="00C82FE7" w:rsidTr="003A60B5">
        <w:trPr>
          <w:trHeight w:val="349"/>
        </w:trPr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rPr>
          <w:trHeight w:val="349"/>
        </w:trPr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78545C" w:rsidRPr="00C82FE7" w:rsidTr="003A60B5">
        <w:trPr>
          <w:trHeight w:val="485"/>
        </w:trPr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78545C" w:rsidRPr="00C82FE7" w:rsidTr="003A60B5">
        <w:trPr>
          <w:trHeight w:val="484"/>
        </w:trPr>
        <w:tc>
          <w:tcPr>
            <w:tcW w:w="4644" w:type="dxa"/>
            <w:shd w:val="clear" w:color="auto" w:fill="auto"/>
          </w:tcPr>
          <w:p w:rsidR="0078545C" w:rsidRPr="0005757B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05757B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05757B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05757B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8545C" w:rsidRPr="0005757B" w:rsidRDefault="0078545C" w:rsidP="003A60B5">
            <w:pPr>
              <w:rPr>
                <w:rFonts w:cs="Times New Roman"/>
                <w:b w:val="0"/>
                <w:bCs w:val="0"/>
                <w:color w:val="auto"/>
                <w:szCs w:val="24"/>
                <w:shd w:val="clear" w:color="auto" w:fill="FFFFFF"/>
              </w:rPr>
            </w:pPr>
            <w:r w:rsidRPr="0005757B">
              <w:rPr>
                <w:rStyle w:val="Heading4NotBold"/>
                <w:rFonts w:cs="Times New Roman"/>
                <w:color w:val="auto"/>
                <w:szCs w:val="24"/>
              </w:rPr>
              <w:t>Świadczenie usług przewozowych na linii</w:t>
            </w:r>
            <w:r>
              <w:rPr>
                <w:rStyle w:val="Heading4NotBold"/>
                <w:rFonts w:cs="Times New Roman"/>
                <w:color w:val="auto"/>
                <w:szCs w:val="24"/>
              </w:rPr>
              <w:t xml:space="preserve"> </w:t>
            </w:r>
            <w:r w:rsidRPr="009A00A9">
              <w:rPr>
                <w:rStyle w:val="Heading4NotBold"/>
                <w:rFonts w:cs="Times New Roman"/>
                <w:color w:val="auto"/>
                <w:szCs w:val="24"/>
              </w:rPr>
              <w:t>17 w Redzie, we wszystki</w:t>
            </w:r>
            <w:r>
              <w:rPr>
                <w:rStyle w:val="Heading4NotBold"/>
                <w:rFonts w:cs="Times New Roman"/>
                <w:color w:val="auto"/>
                <w:szCs w:val="24"/>
              </w:rPr>
              <w:t>e dni tygodnia oraz linii 18 w R</w:t>
            </w:r>
            <w:r w:rsidRPr="009A00A9">
              <w:rPr>
                <w:rStyle w:val="Heading4NotBold"/>
                <w:rFonts w:cs="Times New Roman"/>
                <w:color w:val="auto"/>
                <w:szCs w:val="24"/>
              </w:rPr>
              <w:t>edzie, w soboty, niedziele i święta, jednym minibusem miejskim, niskopodłogowym o długości co najmniej 7 m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>,</w:t>
            </w:r>
            <w:r w:rsidRPr="0005757B">
              <w:rPr>
                <w:rStyle w:val="Heading4NotBold"/>
                <w:rFonts w:cs="Times New Roman"/>
                <w:color w:val="auto"/>
                <w:szCs w:val="24"/>
              </w:rPr>
              <w:t xml:space="preserve"> wg rozkładów jazdy</w:t>
            </w:r>
          </w:p>
        </w:tc>
      </w:tr>
      <w:tr w:rsidR="0078545C" w:rsidRPr="00C82FE7" w:rsidTr="003A60B5">
        <w:trPr>
          <w:trHeight w:val="484"/>
        </w:trPr>
        <w:tc>
          <w:tcPr>
            <w:tcW w:w="4644" w:type="dxa"/>
            <w:shd w:val="clear" w:color="auto" w:fill="auto"/>
          </w:tcPr>
          <w:p w:rsidR="0078545C" w:rsidRPr="00122D40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122D40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122D40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122D40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8545C" w:rsidRPr="00122D40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78545C" w:rsidRPr="00122D40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MZK/02/02/2023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 xml:space="preserve">                                            </w:t>
            </w:r>
          </w:p>
        </w:tc>
      </w:tr>
    </w:tbl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78545C" w:rsidRPr="00C82FE7" w:rsidRDefault="0078545C" w:rsidP="0078545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II: Informacje dotyczące wykonawcy</w:t>
      </w:r>
    </w:p>
    <w:p w:rsidR="0078545C" w:rsidRPr="00C82FE7" w:rsidRDefault="0078545C" w:rsidP="0078545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78545C" w:rsidRPr="00C82FE7" w:rsidTr="003A60B5">
        <w:trPr>
          <w:trHeight w:val="1372"/>
        </w:trPr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78545C" w:rsidRPr="00C82FE7" w:rsidTr="003A60B5">
        <w:trPr>
          <w:trHeight w:val="2002"/>
        </w:trPr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>jaki jest odpowiedni odsetek pracowników niepełnosprawnych lub defaworyzowanych?</w:t>
            </w:r>
            <w:r w:rsidRPr="00C82FE7">
              <w:rPr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Jeżeli dotyczy, czy wykonawca jest wpisany do urzędowego wykazu zatwierdzonych wykonawców lub posiada równoważne zaświadczenie (np. w </w:t>
            </w:r>
            <w:r w:rsidRPr="00C82FE7">
              <w:rPr>
                <w:sz w:val="20"/>
                <w:szCs w:val="20"/>
              </w:rPr>
              <w:lastRenderedPageBreak/>
              <w:t>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78545C" w:rsidRPr="00C82FE7" w:rsidRDefault="0078545C" w:rsidP="003A60B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8545C" w:rsidRPr="00C82FE7" w:rsidRDefault="0078545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78545C" w:rsidRPr="00C82FE7" w:rsidRDefault="0078545C" w:rsidP="003A60B5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78545C" w:rsidRPr="00C82FE7" w:rsidRDefault="0078545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78545C" w:rsidRPr="00C82FE7" w:rsidTr="003A60B5">
        <w:tc>
          <w:tcPr>
            <w:tcW w:w="9289" w:type="dxa"/>
            <w:gridSpan w:val="2"/>
            <w:shd w:val="clear" w:color="auto" w:fill="BFBFBF"/>
          </w:tcPr>
          <w:p w:rsidR="0078545C" w:rsidRPr="00C82FE7" w:rsidRDefault="0078545C" w:rsidP="003A60B5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C82FE7">
              <w:rPr>
                <w:sz w:val="20"/>
                <w:szCs w:val="20"/>
              </w:rPr>
              <w:lastRenderedPageBreak/>
              <w:t>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78545C" w:rsidRPr="00C82FE7" w:rsidRDefault="0078545C" w:rsidP="0078545C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09"/>
      </w:tblGrid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78545C" w:rsidRPr="00C82FE7" w:rsidRDefault="0078545C" w:rsidP="0078545C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78545C" w:rsidRPr="00C82FE7" w:rsidRDefault="0078545C" w:rsidP="0078545C">
      <w:pPr>
        <w:pStyle w:val="ChapterTitle"/>
        <w:spacing w:after="0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78545C" w:rsidRPr="00C82FE7" w:rsidRDefault="0078545C" w:rsidP="0078545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78545C" w:rsidRPr="00C82FE7" w:rsidRDefault="0078545C" w:rsidP="0078545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8545C" w:rsidRPr="00F64A39" w:rsidRDefault="0078545C" w:rsidP="0078545C">
      <w:pPr>
        <w:spacing w:after="160" w:line="259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sz w:val="20"/>
          <w:szCs w:val="20"/>
        </w:rPr>
        <w:t>Część III: Podstawy wykluczenia</w:t>
      </w:r>
    </w:p>
    <w:p w:rsidR="0078545C" w:rsidRPr="00C82FE7" w:rsidRDefault="0078545C" w:rsidP="0078545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lastRenderedPageBreak/>
        <w:t>A: Podstawy związane z wyrokami skazującymi za przestępstwo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78545C" w:rsidRPr="00C82FE7" w:rsidRDefault="0078545C" w:rsidP="0078545C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78545C" w:rsidRPr="00C82FE7" w:rsidRDefault="0078545C" w:rsidP="007854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78545C" w:rsidRPr="00C82FE7" w:rsidRDefault="0078545C" w:rsidP="007854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2" w:name="_DV_M1266"/>
      <w:bookmarkEnd w:id="2"/>
    </w:p>
    <w:p w:rsidR="0078545C" w:rsidRPr="00C82FE7" w:rsidRDefault="0078545C" w:rsidP="007854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78545C" w:rsidRPr="00C82FE7" w:rsidRDefault="0078545C" w:rsidP="007854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78545C" w:rsidRPr="00C82FE7" w:rsidRDefault="0078545C" w:rsidP="007854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39"/>
      </w:tblGrid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W przypadku skazania, czy wykonawca przedsięwziął środki w celu wykazania swojej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[] Tak [] Nie 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78545C" w:rsidRPr="00C82FE7" w:rsidRDefault="0078545C" w:rsidP="0078545C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2"/>
        <w:gridCol w:w="2273"/>
      </w:tblGrid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78545C" w:rsidRPr="00C82FE7" w:rsidTr="003A60B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78545C" w:rsidRPr="00C82FE7" w:rsidRDefault="0078545C" w:rsidP="003A60B5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78545C" w:rsidRPr="00C82FE7" w:rsidRDefault="0078545C" w:rsidP="0078545C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78545C" w:rsidRPr="00C82FE7" w:rsidRDefault="0078545C" w:rsidP="0078545C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78545C" w:rsidRPr="00C82FE7" w:rsidRDefault="0078545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78545C" w:rsidRPr="00C82FE7" w:rsidRDefault="0078545C" w:rsidP="003A60B5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78545C" w:rsidRPr="00C82FE7" w:rsidTr="003A60B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78545C" w:rsidRPr="00C82FE7" w:rsidRDefault="0078545C" w:rsidP="003A60B5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78545C" w:rsidRPr="00C82FE7" w:rsidRDefault="0078545C" w:rsidP="0078545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78545C" w:rsidRPr="00C82FE7" w:rsidRDefault="0078545C" w:rsidP="0078545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78545C" w:rsidRPr="00C82FE7" w:rsidRDefault="0078545C" w:rsidP="003A60B5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78545C" w:rsidRPr="00C82FE7" w:rsidRDefault="0078545C" w:rsidP="0078545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78545C" w:rsidRPr="00C82FE7" w:rsidRDefault="0078545C" w:rsidP="0078545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78545C" w:rsidRPr="00C82FE7" w:rsidRDefault="0078545C" w:rsidP="0078545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78545C" w:rsidRPr="00C82FE7" w:rsidRDefault="0078545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78545C" w:rsidRPr="00C82FE7" w:rsidRDefault="0078545C" w:rsidP="0078545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78545C" w:rsidRPr="00C82FE7" w:rsidTr="003A60B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78545C" w:rsidRPr="00C82FE7" w:rsidRDefault="0078545C" w:rsidP="0078545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78545C" w:rsidRPr="00C82FE7" w:rsidRDefault="0078545C" w:rsidP="0078545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78545C" w:rsidRPr="00C82FE7" w:rsidRDefault="0078545C" w:rsidP="003A60B5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78545C" w:rsidRPr="00C82FE7" w:rsidRDefault="0078545C" w:rsidP="0078545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78545C" w:rsidRPr="00C82FE7" w:rsidRDefault="0078545C" w:rsidP="0078545C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78545C" w:rsidRPr="00C82FE7" w:rsidRDefault="0078545C" w:rsidP="003A60B5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8545C" w:rsidRPr="00C82FE7" w:rsidTr="003A60B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78545C" w:rsidRPr="00C82FE7" w:rsidRDefault="0078545C" w:rsidP="003A60B5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78545C" w:rsidRPr="00C82FE7" w:rsidTr="003A60B5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78545C" w:rsidRPr="00C82FE7" w:rsidRDefault="0078545C" w:rsidP="003A60B5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78545C" w:rsidRPr="00C82FE7" w:rsidTr="003A60B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78545C" w:rsidRPr="00C82FE7" w:rsidRDefault="0078545C" w:rsidP="003A60B5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78545C" w:rsidRPr="00C82FE7" w:rsidTr="003A60B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78545C" w:rsidRPr="00C82FE7" w:rsidRDefault="0078545C" w:rsidP="003A60B5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78545C" w:rsidRPr="00C82FE7" w:rsidTr="003A60B5">
        <w:trPr>
          <w:trHeight w:val="1316"/>
        </w:trPr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78545C" w:rsidRPr="00C82FE7" w:rsidTr="003A60B5">
        <w:trPr>
          <w:trHeight w:val="1544"/>
        </w:trPr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78545C" w:rsidRPr="00C82FE7" w:rsidTr="003A60B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78545C" w:rsidRPr="00C82FE7" w:rsidRDefault="0078545C" w:rsidP="003A60B5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78545C" w:rsidRPr="00C82FE7" w:rsidTr="003A60B5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78545C" w:rsidRPr="00C82FE7" w:rsidRDefault="0078545C" w:rsidP="003A60B5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78545C" w:rsidRPr="00C82FE7" w:rsidRDefault="0078545C" w:rsidP="0078545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78545C" w:rsidRPr="00C82FE7" w:rsidRDefault="0078545C" w:rsidP="0078545C">
      <w:pPr>
        <w:rPr>
          <w:sz w:val="20"/>
          <w:szCs w:val="20"/>
        </w:rPr>
      </w:pPr>
      <w:r w:rsidRPr="00C82FE7">
        <w:rPr>
          <w:sz w:val="20"/>
          <w:szCs w:val="20"/>
        </w:rPr>
        <w:t>Część IV: Kryteria kwalifikacji</w:t>
      </w:r>
    </w:p>
    <w:p w:rsidR="0078545C" w:rsidRPr="00C82FE7" w:rsidRDefault="0078545C" w:rsidP="0078545C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78545C" w:rsidRPr="00C82FE7" w:rsidRDefault="0078545C" w:rsidP="0078545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78545C" w:rsidRPr="00C82FE7" w:rsidTr="003A60B5">
        <w:tc>
          <w:tcPr>
            <w:tcW w:w="4606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78545C" w:rsidRPr="00C82FE7" w:rsidTr="003A60B5">
        <w:tc>
          <w:tcPr>
            <w:tcW w:w="4606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78545C" w:rsidRPr="00C82FE7" w:rsidRDefault="0078545C" w:rsidP="0078545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7"/>
      </w:tblGrid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78545C" w:rsidRPr="00C82FE7" w:rsidRDefault="0078545C" w:rsidP="0078545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Sytuacja ekonomiczna i finansowa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8545C" w:rsidRPr="00C82FE7" w:rsidRDefault="0078545C" w:rsidP="0078545C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Zdolność techniczna i zawodowa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571"/>
      </w:tblGrid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 dotycząca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(adres internetowy, wydający urząd lub organ,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8545C" w:rsidRPr="00C82FE7" w:rsidTr="003A60B5">
              <w:tc>
                <w:tcPr>
                  <w:tcW w:w="1336" w:type="dxa"/>
                  <w:shd w:val="clear" w:color="auto" w:fill="auto"/>
                </w:tcPr>
                <w:p w:rsidR="0078545C" w:rsidRPr="00C82FE7" w:rsidRDefault="0078545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78545C" w:rsidRPr="00C82FE7" w:rsidRDefault="0078545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8545C" w:rsidRPr="00C82FE7" w:rsidRDefault="0078545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78545C" w:rsidRPr="00C82FE7" w:rsidRDefault="0078545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78545C" w:rsidRPr="00C82FE7" w:rsidTr="003A60B5">
              <w:tc>
                <w:tcPr>
                  <w:tcW w:w="1336" w:type="dxa"/>
                  <w:shd w:val="clear" w:color="auto" w:fill="auto"/>
                </w:tcPr>
                <w:p w:rsidR="0078545C" w:rsidRPr="00C82FE7" w:rsidRDefault="0078545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78545C" w:rsidRPr="00C82FE7" w:rsidRDefault="0078545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8545C" w:rsidRPr="00C82FE7" w:rsidRDefault="0078545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78545C" w:rsidRPr="00C82FE7" w:rsidRDefault="0078545C" w:rsidP="003A60B5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8545C" w:rsidRPr="00C82FE7" w:rsidRDefault="0078545C" w:rsidP="0078545C">
      <w:pPr>
        <w:pStyle w:val="SectionTitle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82FE7">
        <w:rPr>
          <w:b w:val="0"/>
          <w:sz w:val="20"/>
          <w:szCs w:val="20"/>
        </w:rPr>
        <w:t>D: Systemy zapewniania jakości i normy zarządzania środowiskowego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lastRenderedPageBreak/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lastRenderedPageBreak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lastRenderedPageBreak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78545C" w:rsidRPr="00C82FE7" w:rsidRDefault="0078545C" w:rsidP="0078545C">
      <w:pPr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V: Ograniczanie liczby kwalifikujących się kandydatów</w:t>
      </w:r>
    </w:p>
    <w:p w:rsidR="0078545C" w:rsidRPr="00C82FE7" w:rsidRDefault="0078545C" w:rsidP="00785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78545C" w:rsidRPr="00C82FE7" w:rsidRDefault="0078545C" w:rsidP="0078545C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78545C" w:rsidRPr="00C82FE7" w:rsidTr="003A60B5">
        <w:tc>
          <w:tcPr>
            <w:tcW w:w="4644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78545C" w:rsidRPr="00C82FE7" w:rsidRDefault="0078545C" w:rsidP="003A60B5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78545C" w:rsidRPr="00C82FE7" w:rsidRDefault="0078545C" w:rsidP="0078545C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VI: Oświadczenia końcowe</w:t>
      </w:r>
    </w:p>
    <w:p w:rsidR="0078545C" w:rsidRPr="00C82FE7" w:rsidRDefault="0078545C" w:rsidP="0078545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8545C" w:rsidRPr="00C82FE7" w:rsidRDefault="0078545C" w:rsidP="0078545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8545C" w:rsidRPr="00C82FE7" w:rsidRDefault="0078545C" w:rsidP="0078545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78545C" w:rsidRPr="00C82FE7" w:rsidRDefault="0078545C" w:rsidP="0078545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78545C" w:rsidRPr="00C82FE7" w:rsidRDefault="0078545C" w:rsidP="0078545C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78545C" w:rsidRPr="00C82FE7" w:rsidRDefault="0078545C" w:rsidP="0078545C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78545C" w:rsidRPr="00C82FE7" w:rsidRDefault="0078545C" w:rsidP="0078545C">
      <w:pPr>
        <w:spacing w:before="240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</w:p>
    <w:p w:rsidR="00AE4C79" w:rsidRDefault="00AE4C79" w:rsidP="0078545C">
      <w:pPr>
        <w:tabs>
          <w:tab w:val="clear" w:pos="360"/>
        </w:tabs>
        <w:ind w:right="0"/>
      </w:pPr>
      <w:bookmarkStart w:id="12" w:name="_GoBack"/>
      <w:bookmarkEnd w:id="12"/>
    </w:p>
    <w:sectPr w:rsidR="00AE4C79" w:rsidSect="0078545C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9B" w:rsidRDefault="00BB0E9B" w:rsidP="0078545C">
      <w:r>
        <w:separator/>
      </w:r>
    </w:p>
  </w:endnote>
  <w:endnote w:type="continuationSeparator" w:id="0">
    <w:p w:rsidR="00BB0E9B" w:rsidRDefault="00BB0E9B" w:rsidP="0078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293045"/>
      <w:docPartObj>
        <w:docPartGallery w:val="Page Numbers (Bottom of Page)"/>
        <w:docPartUnique/>
      </w:docPartObj>
    </w:sdtPr>
    <w:sdtContent>
      <w:p w:rsidR="0078545C" w:rsidRDefault="007854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78545C" w:rsidRDefault="007854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9B" w:rsidRDefault="00BB0E9B" w:rsidP="0078545C">
      <w:r>
        <w:separator/>
      </w:r>
    </w:p>
  </w:footnote>
  <w:footnote w:type="continuationSeparator" w:id="0">
    <w:p w:rsidR="00BB0E9B" w:rsidRDefault="00BB0E9B" w:rsidP="0078545C">
      <w:r>
        <w:continuationSeparator/>
      </w:r>
    </w:p>
  </w:footnote>
  <w:footnote w:id="1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78545C" w:rsidRPr="003B6373" w:rsidRDefault="0078545C" w:rsidP="0078545C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8545C" w:rsidRPr="003B6373" w:rsidRDefault="0078545C" w:rsidP="0078545C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8545C" w:rsidRPr="003B6373" w:rsidRDefault="0078545C" w:rsidP="0078545C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8545C" w:rsidRPr="003B6373" w:rsidRDefault="0078545C" w:rsidP="0078545C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8545C" w:rsidRPr="003B6373" w:rsidRDefault="0078545C" w:rsidP="0078545C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/>
          <w:sz w:val="16"/>
          <w:szCs w:val="16"/>
        </w:rPr>
        <w:t>osób</w:t>
      </w:r>
      <w:bookmarkEnd w:id="0"/>
      <w:r w:rsidRPr="003B6373">
        <w:rPr>
          <w:rFonts w:ascii="Arial" w:hAnsi="Arial"/>
          <w:sz w:val="16"/>
          <w:szCs w:val="16"/>
        </w:rPr>
        <w:t xml:space="preserve"> niepełnosprawnych lub defaworyzowanych.</w:t>
      </w:r>
    </w:p>
  </w:footnote>
  <w:footnote w:id="10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2002/629/WSiSW (Dz.U. L 101 z 15.4.2011, s. 1).</w:t>
      </w:r>
    </w:p>
  </w:footnote>
  <w:footnote w:id="19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8545C" w:rsidRPr="003B6373" w:rsidRDefault="0078545C" w:rsidP="0078545C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5C"/>
    <w:rsid w:val="0078545C"/>
    <w:rsid w:val="00AE4C79"/>
    <w:rsid w:val="00BB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7F1D-D6E1-48BA-A947-B06B29FA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45C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78545C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54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545C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8545C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78545C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78545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78545C"/>
    <w:rPr>
      <w:b/>
      <w:i/>
      <w:spacing w:val="0"/>
    </w:rPr>
  </w:style>
  <w:style w:type="paragraph" w:customStyle="1" w:styleId="Text1">
    <w:name w:val="Text 1"/>
    <w:basedOn w:val="Normalny"/>
    <w:rsid w:val="0078545C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78545C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78545C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78545C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78545C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78545C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78545C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78545C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78545C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8545C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8545C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8545C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545C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45C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545C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45C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4511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2023-02-28T08:09:00Z</dcterms:created>
  <dcterms:modified xsi:type="dcterms:W3CDTF">2023-02-28T08:10:00Z</dcterms:modified>
</cp:coreProperties>
</file>