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EB" w:rsidRDefault="000111EB" w:rsidP="000111EB">
      <w:pPr>
        <w:ind w:right="-286"/>
        <w:rPr>
          <w:rStyle w:val="Odwoaniedelikatne"/>
          <w:color w:val="1F497D"/>
        </w:rPr>
      </w:pPr>
      <w:r>
        <w:rPr>
          <w:rStyle w:val="Odwoaniedelikatne"/>
          <w:color w:val="1F497D"/>
        </w:rPr>
        <w:t>Załącznik nr 5- Zestawienie granicznych parametrów techniczno-użytkowych autobusu</w:t>
      </w:r>
    </w:p>
    <w:p w:rsidR="000111EB" w:rsidRDefault="000111EB" w:rsidP="000111EB">
      <w:pPr>
        <w:ind w:right="-286"/>
        <w:rPr>
          <w:rStyle w:val="Heading4NotBold"/>
          <w:color w:val="000000"/>
        </w:rPr>
      </w:pPr>
    </w:p>
    <w:p w:rsidR="000111EB" w:rsidRDefault="000111EB" w:rsidP="000111EB">
      <w:pPr>
        <w:ind w:right="-286"/>
        <w:rPr>
          <w:rStyle w:val="Heading4NotBold"/>
          <w:b/>
          <w:color w:val="000000"/>
          <w:sz w:val="24"/>
          <w:szCs w:val="24"/>
        </w:rPr>
      </w:pPr>
      <w:r>
        <w:rPr>
          <w:rStyle w:val="Heading4NotBold"/>
          <w:b/>
          <w:color w:val="000000"/>
          <w:sz w:val="24"/>
          <w:szCs w:val="24"/>
        </w:rPr>
        <w:t>ZESTAWIENIE GRANICZNYCH PARAMETRÓW TECHNICZNO-UŻYTKOWYCH AUTOBUSU, KTÓREGO WYKONAWCA UŻYJE DO REALIZACJI PRZEDMIOTU ZAMÓWIENIA</w:t>
      </w:r>
    </w:p>
    <w:p w:rsidR="000111EB" w:rsidRDefault="000111EB" w:rsidP="000111EB">
      <w:pPr>
        <w:ind w:right="-286"/>
        <w:rPr>
          <w:rStyle w:val="Heading4NotBold"/>
          <w:color w:val="000000"/>
        </w:rPr>
      </w:pPr>
    </w:p>
    <w:p w:rsidR="000111EB" w:rsidRDefault="000111EB" w:rsidP="000111EB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…..................................................                                               dnia .............................................</w:t>
      </w:r>
    </w:p>
    <w:p w:rsidR="000111EB" w:rsidRDefault="000111EB" w:rsidP="000111EB">
      <w:pPr>
        <w:ind w:right="-286"/>
        <w:jc w:val="center"/>
        <w:rPr>
          <w:rStyle w:val="Heading4NotBold"/>
          <w:color w:val="000000"/>
        </w:rPr>
      </w:pPr>
      <w:r>
        <w:rPr>
          <w:rStyle w:val="Heading4NotBold"/>
          <w:color w:val="000000"/>
        </w:rPr>
        <w:t xml:space="preserve">                                                                                   /miejscowość/</w:t>
      </w:r>
    </w:p>
    <w:p w:rsidR="000111EB" w:rsidRDefault="000111EB" w:rsidP="000111EB">
      <w:pPr>
        <w:ind w:right="-286"/>
        <w:rPr>
          <w:rStyle w:val="Heading4NotBold"/>
          <w:color w:val="000000"/>
        </w:rPr>
      </w:pPr>
    </w:p>
    <w:p w:rsidR="000111EB" w:rsidRDefault="000111EB" w:rsidP="000111EB">
      <w:pPr>
        <w:ind w:right="-286"/>
        <w:rPr>
          <w:rStyle w:val="Heading4NotBold"/>
          <w:color w:val="000000"/>
        </w:rPr>
      </w:pPr>
    </w:p>
    <w:p w:rsidR="000111EB" w:rsidRDefault="000111EB" w:rsidP="000111EB">
      <w:pPr>
        <w:ind w:right="-286"/>
        <w:rPr>
          <w:rStyle w:val="Heading4NotBold"/>
          <w:color w:val="000000"/>
        </w:rPr>
      </w:pPr>
    </w:p>
    <w:p w:rsidR="000111EB" w:rsidRDefault="000111EB" w:rsidP="000111EB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/pieczątka nagłówkowa wykonawcy</w:t>
      </w:r>
    </w:p>
    <w:p w:rsidR="000111EB" w:rsidRDefault="000111EB" w:rsidP="000111EB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Znak sprawy: MZK/01/02/2017</w:t>
      </w:r>
    </w:p>
    <w:tbl>
      <w:tblPr>
        <w:tblpPr w:leftFromText="141" w:rightFromText="141" w:vertAnchor="text" w:horzAnchor="page" w:tblpX="1235" w:tblpY="886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"/>
        <w:gridCol w:w="5040"/>
        <w:gridCol w:w="1320"/>
        <w:gridCol w:w="3000"/>
      </w:tblGrid>
      <w:tr w:rsidR="000111EB" w:rsidTr="00F90B7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Lp.</w:t>
            </w:r>
          </w:p>
        </w:tc>
        <w:tc>
          <w:tcPr>
            <w:tcW w:w="504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Parametry</w:t>
            </w: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Określenie</w:t>
            </w: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Spełniania warunku</w:t>
            </w:r>
          </w:p>
        </w:tc>
        <w:tc>
          <w:tcPr>
            <w:tcW w:w="300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Dane Wykonawcy dotyczące parametrów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</w:t>
            </w:r>
          </w:p>
        </w:tc>
        <w:tc>
          <w:tcPr>
            <w:tcW w:w="504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</w:t>
            </w: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</w:t>
            </w:r>
          </w:p>
        </w:tc>
        <w:tc>
          <w:tcPr>
            <w:tcW w:w="300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0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</w:t>
            </w:r>
          </w:p>
        </w:tc>
        <w:tc>
          <w:tcPr>
            <w:tcW w:w="504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Marka autobusu/typ</w:t>
            </w: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</w:t>
            </w:r>
          </w:p>
        </w:tc>
        <w:tc>
          <w:tcPr>
            <w:tcW w:w="300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Podać: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</w:t>
            </w:r>
          </w:p>
        </w:tc>
        <w:tc>
          <w:tcPr>
            <w:tcW w:w="504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proofErr w:type="spellStart"/>
            <w:r>
              <w:rPr>
                <w:rStyle w:val="Heading4NotBold"/>
                <w:color w:val="000000"/>
              </w:rPr>
              <w:t>Midibus</w:t>
            </w:r>
            <w:proofErr w:type="spellEnd"/>
            <w:r>
              <w:rPr>
                <w:rStyle w:val="Heading4NotBold"/>
                <w:color w:val="000000"/>
              </w:rPr>
              <w:t xml:space="preserve"> miejski niskopodłogowy   </w:t>
            </w: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</w:t>
            </w:r>
          </w:p>
        </w:tc>
        <w:tc>
          <w:tcPr>
            <w:tcW w:w="504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moc silnika – co najmniej 120 KM</w:t>
            </w: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</w:t>
            </w:r>
          </w:p>
        </w:tc>
        <w:tc>
          <w:tcPr>
            <w:tcW w:w="504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Silnik spełnia normy czystości spalin co najmniej EURO  III</w:t>
            </w: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50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</w:t>
            </w:r>
          </w:p>
        </w:tc>
        <w:tc>
          <w:tcPr>
            <w:tcW w:w="504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chłodzenie silnika – cieczą;</w:t>
            </w: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0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</w:t>
            </w:r>
          </w:p>
        </w:tc>
        <w:tc>
          <w:tcPr>
            <w:tcW w:w="504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skrzynia biegów </w:t>
            </w: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</w:t>
            </w:r>
          </w:p>
        </w:tc>
        <w:tc>
          <w:tcPr>
            <w:tcW w:w="300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 jaka</w:t>
            </w: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7</w:t>
            </w:r>
          </w:p>
        </w:tc>
        <w:tc>
          <w:tcPr>
            <w:tcW w:w="504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długość – co najmniej 7,0 m; ;</w:t>
            </w: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0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8</w:t>
            </w:r>
          </w:p>
        </w:tc>
        <w:tc>
          <w:tcPr>
            <w:tcW w:w="504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System otwierania drzwi przez pasażera</w:t>
            </w: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9</w:t>
            </w:r>
          </w:p>
        </w:tc>
        <w:tc>
          <w:tcPr>
            <w:tcW w:w="504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liczba miejsc ogółem – co najmniej 24</w:t>
            </w: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</w:tbl>
    <w:p w:rsidR="000111EB" w:rsidRDefault="000111EB" w:rsidP="000111EB">
      <w:pPr>
        <w:ind w:right="-286"/>
        <w:rPr>
          <w:rStyle w:val="Heading4NotBold"/>
          <w:color w:val="000000"/>
        </w:rPr>
      </w:pPr>
    </w:p>
    <w:tbl>
      <w:tblPr>
        <w:tblW w:w="984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"/>
        <w:gridCol w:w="4996"/>
        <w:gridCol w:w="1320"/>
        <w:gridCol w:w="3003"/>
      </w:tblGrid>
      <w:tr w:rsidR="000111EB" w:rsidTr="00F90B7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10</w:t>
            </w:r>
          </w:p>
        </w:tc>
        <w:tc>
          <w:tcPr>
            <w:tcW w:w="4996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liczba miejsc siedzących – co najmniej 16</w:t>
            </w: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lastRenderedPageBreak/>
              <w:t>11</w:t>
            </w:r>
          </w:p>
        </w:tc>
        <w:tc>
          <w:tcPr>
            <w:tcW w:w="4996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liczba drzwi dla pasażerów – co najmniej  2 uruchamianych mechanicznie, zdalnie sterowanych przez kierowcę, </w:t>
            </w: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2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12</w:t>
            </w:r>
          </w:p>
        </w:tc>
        <w:tc>
          <w:tcPr>
            <w:tcW w:w="4996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szerokość drzwi w świetle –  1100 mm</w:t>
            </w: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13</w:t>
            </w:r>
          </w:p>
        </w:tc>
        <w:tc>
          <w:tcPr>
            <w:tcW w:w="4996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poziom podłogi – maksymalnie 360 mm od poziomu jezdni (bez stopni wejściowych) </w:t>
            </w:r>
            <w:r>
              <w:rPr>
                <w:rStyle w:val="Heading4NotBold"/>
                <w:color w:val="000000"/>
              </w:rPr>
              <w:br/>
              <w:t>w pierwszych i drugich drzwiach;</w:t>
            </w: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52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14</w:t>
            </w:r>
          </w:p>
        </w:tc>
        <w:tc>
          <w:tcPr>
            <w:tcW w:w="4996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miejsce na wózek , rower</w:t>
            </w: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2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15</w:t>
            </w:r>
          </w:p>
        </w:tc>
        <w:tc>
          <w:tcPr>
            <w:tcW w:w="4996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liczba okien otwieranych w części pasażerskiej – co najmniej 2 </w:t>
            </w: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52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16</w:t>
            </w:r>
          </w:p>
        </w:tc>
        <w:tc>
          <w:tcPr>
            <w:tcW w:w="4996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kasowniki biletów papierowych – elektroniczne z jednakowym dla danego pojazdu systemem kodowania, w liczbie 1</w:t>
            </w: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52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17</w:t>
            </w:r>
          </w:p>
        </w:tc>
        <w:tc>
          <w:tcPr>
            <w:tcW w:w="4996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kasowniki biletów elektronicznych EM 316i  co najmniej szt. 2 – do  „systemu pobierania opłat przy pomocy bezkontaktowej karty elektronicznej”, drukarkę termiczną EM 316ip 1 szt.  </w:t>
            </w:r>
            <w:proofErr w:type="spellStart"/>
            <w:r>
              <w:rPr>
                <w:rStyle w:val="Heading4NotBold"/>
                <w:color w:val="000000"/>
              </w:rPr>
              <w:t>autokomputer</w:t>
            </w:r>
            <w:proofErr w:type="spellEnd"/>
            <w:r>
              <w:rPr>
                <w:rStyle w:val="Heading4NotBold"/>
                <w:color w:val="000000"/>
              </w:rPr>
              <w:t xml:space="preserve"> MIJOLA 126i </w:t>
            </w:r>
            <w:proofErr w:type="spellStart"/>
            <w:r>
              <w:rPr>
                <w:rStyle w:val="Heading4NotBold"/>
                <w:color w:val="000000"/>
              </w:rPr>
              <w:t>KWgc</w:t>
            </w:r>
            <w:proofErr w:type="spellEnd"/>
            <w:r>
              <w:rPr>
                <w:rStyle w:val="Heading4NotBold"/>
                <w:color w:val="000000"/>
              </w:rPr>
              <w:t xml:space="preserve"> 1 szt., antena GPS. Kasowniki biletu elektronicznego oraz komputer pokładowy wyposażone w co najmniej 4 sloty modułu SAM oraz 1 slot modułu GPRS –  oprogramowanie informatyczne zainstaluje i udostępni MZK </w:t>
            </w:r>
            <w:proofErr w:type="spellStart"/>
            <w:r>
              <w:rPr>
                <w:rStyle w:val="Heading4NotBold"/>
                <w:color w:val="000000"/>
              </w:rPr>
              <w:t>Wejherowona</w:t>
            </w:r>
            <w:proofErr w:type="spellEnd"/>
            <w:r>
              <w:rPr>
                <w:rStyle w:val="Heading4NotBold"/>
                <w:color w:val="000000"/>
              </w:rPr>
              <w:t xml:space="preserve"> podstawie odrębnej umowy, oprogramowanie steruje tablicą wewnętrzną i może sterować tablicami zewnętrznymi</w:t>
            </w: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2863"/>
        </w:trPr>
        <w:tc>
          <w:tcPr>
            <w:tcW w:w="524" w:type="dxa"/>
          </w:tcPr>
          <w:p w:rsidR="000111EB" w:rsidRDefault="000111EB" w:rsidP="00F90B7C">
            <w:pPr>
              <w:ind w:left="-55" w:right="-286" w:firstLine="55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left="-55" w:right="-286" w:firstLine="55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left="-55" w:right="-286" w:firstLine="55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18</w:t>
            </w:r>
          </w:p>
        </w:tc>
        <w:tc>
          <w:tcPr>
            <w:tcW w:w="4996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informacja o linii:</w:t>
            </w: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z przodu i z boku w postaci pełnowymiarowego wyświetlacza elektronicznego prezentującego numer linii i przystanek docelowy,</w:t>
            </w: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z tyłu w postaci wyświetlacza elektronicznego prezentującego numer linii,</w:t>
            </w: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wewnątrz pojazdu w postaci wyświetlacza elektronicznego prezentującego numer linii, przystanek docelowy i przystanek </w:t>
            </w:r>
            <w:proofErr w:type="spellStart"/>
            <w:r>
              <w:rPr>
                <w:rStyle w:val="Heading4NotBold"/>
                <w:color w:val="000000"/>
              </w:rPr>
              <w:t>bieżący,współpracujący</w:t>
            </w:r>
            <w:proofErr w:type="spellEnd"/>
            <w:r>
              <w:rPr>
                <w:rStyle w:val="Heading4NotBold"/>
                <w:color w:val="000000"/>
              </w:rPr>
              <w:t xml:space="preserve"> z </w:t>
            </w:r>
            <w:proofErr w:type="spellStart"/>
            <w:r>
              <w:rPr>
                <w:rStyle w:val="Heading4NotBold"/>
                <w:color w:val="000000"/>
              </w:rPr>
              <w:t>autokomputerem</w:t>
            </w:r>
            <w:proofErr w:type="spellEnd"/>
            <w:r>
              <w:rPr>
                <w:rStyle w:val="Heading4NotBold"/>
                <w:color w:val="000000"/>
              </w:rPr>
              <w:t xml:space="preserve"> MIJOLA 126i </w:t>
            </w:r>
            <w:proofErr w:type="spellStart"/>
            <w:r>
              <w:rPr>
                <w:rStyle w:val="Heading4NotBold"/>
                <w:color w:val="000000"/>
              </w:rPr>
              <w:t>KWgc</w:t>
            </w:r>
            <w:proofErr w:type="spellEnd"/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2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19</w:t>
            </w:r>
          </w:p>
        </w:tc>
        <w:tc>
          <w:tcPr>
            <w:tcW w:w="4996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System  głosowej zapowiedzi przystanków</w:t>
            </w: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20</w:t>
            </w:r>
          </w:p>
        </w:tc>
        <w:tc>
          <w:tcPr>
            <w:tcW w:w="4996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radiotelefon – pracujący w strukturze sieci łączności radiowej MZK WEJHEROWO  w Wejherowie, w paśmie 163,35 </w:t>
            </w:r>
            <w:proofErr w:type="spellStart"/>
            <w:r>
              <w:rPr>
                <w:rStyle w:val="Heading4NotBold"/>
                <w:color w:val="000000"/>
              </w:rPr>
              <w:t>MHz</w:t>
            </w:r>
            <w:proofErr w:type="spellEnd"/>
            <w:r>
              <w:rPr>
                <w:rStyle w:val="Heading4NotBold"/>
                <w:color w:val="000000"/>
              </w:rPr>
              <w:t>;</w:t>
            </w: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21</w:t>
            </w:r>
          </w:p>
        </w:tc>
        <w:tc>
          <w:tcPr>
            <w:tcW w:w="4996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Monitoring wnętrza całego pojazdu </w:t>
            </w: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..........................................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2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22</w:t>
            </w:r>
          </w:p>
        </w:tc>
        <w:tc>
          <w:tcPr>
            <w:tcW w:w="4996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Klimatyzacja przedziału pasażerskiego</w:t>
            </w: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..........................................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52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23</w:t>
            </w:r>
          </w:p>
        </w:tc>
        <w:tc>
          <w:tcPr>
            <w:tcW w:w="4996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kolorystyka zewnętrzna – biało-niebieska (jasnoniebieski FSO-62, biały RAL 9016, ciemnoniebieski Honda B-38), sposób malowania uzgodniony z Zamawiający.</w:t>
            </w: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0111EB" w:rsidTr="00F90B7C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524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24</w:t>
            </w:r>
          </w:p>
        </w:tc>
        <w:tc>
          <w:tcPr>
            <w:tcW w:w="4996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Tabliczki na ogłoszenia: 2 szt. A4 i 1 szt. A3</w:t>
            </w: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0111EB" w:rsidRDefault="000111EB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</w:tbl>
    <w:p w:rsidR="000111EB" w:rsidRDefault="000111EB" w:rsidP="000111EB">
      <w:pPr>
        <w:ind w:right="-286"/>
        <w:rPr>
          <w:rStyle w:val="Heading4NotBold"/>
          <w:color w:val="000000"/>
        </w:rPr>
      </w:pPr>
    </w:p>
    <w:p w:rsidR="000111EB" w:rsidRDefault="000111EB" w:rsidP="000111EB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*niepotrzebne skreślić</w:t>
      </w:r>
    </w:p>
    <w:p w:rsidR="000111EB" w:rsidRDefault="000111EB" w:rsidP="000111EB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UWAGA:</w:t>
      </w:r>
    </w:p>
    <w:p w:rsidR="000111EB" w:rsidRDefault="000111EB" w:rsidP="000111EB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Wykonawca jest zobowiązany do :</w:t>
      </w:r>
    </w:p>
    <w:p w:rsidR="000111EB" w:rsidRDefault="000111EB" w:rsidP="000111EB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w kolumnie 3 – dokonania odpowiednich skreśleń w pozycjach 2 – 23</w:t>
      </w:r>
    </w:p>
    <w:p w:rsidR="000111EB" w:rsidRDefault="000111EB" w:rsidP="000111EB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w kolumnie 4 – wypełnia w pozycjach: 1,3,4,6,7,9,10</w:t>
      </w:r>
    </w:p>
    <w:p w:rsidR="000111EB" w:rsidRDefault="000111EB" w:rsidP="000111EB">
      <w:pPr>
        <w:ind w:right="-286"/>
        <w:rPr>
          <w:rStyle w:val="Heading4NotBold"/>
          <w:color w:val="000000"/>
        </w:rPr>
      </w:pPr>
    </w:p>
    <w:p w:rsidR="000111EB" w:rsidRDefault="000111EB" w:rsidP="000111EB">
      <w:pPr>
        <w:ind w:right="-286"/>
        <w:rPr>
          <w:rStyle w:val="Heading4NotBold"/>
          <w:color w:val="000000"/>
        </w:rPr>
      </w:pPr>
    </w:p>
    <w:p w:rsidR="000111EB" w:rsidRDefault="000111EB" w:rsidP="000111EB">
      <w:pPr>
        <w:ind w:right="-286"/>
        <w:rPr>
          <w:rStyle w:val="Heading4NotBold"/>
          <w:color w:val="000000"/>
        </w:rPr>
      </w:pPr>
    </w:p>
    <w:p w:rsidR="000111EB" w:rsidRDefault="000111EB" w:rsidP="000111EB">
      <w:pPr>
        <w:ind w:right="-286"/>
        <w:rPr>
          <w:rStyle w:val="Heading4NotBold"/>
          <w:color w:val="000000"/>
        </w:rPr>
      </w:pPr>
    </w:p>
    <w:p w:rsidR="000111EB" w:rsidRDefault="000111EB" w:rsidP="000111EB">
      <w:pPr>
        <w:ind w:right="-286"/>
        <w:rPr>
          <w:rStyle w:val="Heading4NotBold"/>
          <w:color w:val="000000"/>
        </w:rPr>
      </w:pPr>
    </w:p>
    <w:p w:rsidR="000111EB" w:rsidRDefault="000111EB" w:rsidP="000111EB">
      <w:pPr>
        <w:ind w:right="-286"/>
        <w:rPr>
          <w:rStyle w:val="Heading4NotBold"/>
          <w:color w:val="000000"/>
        </w:rPr>
      </w:pPr>
    </w:p>
    <w:p w:rsidR="000111EB" w:rsidRDefault="000111EB" w:rsidP="000111EB">
      <w:pPr>
        <w:ind w:right="-286"/>
        <w:jc w:val="right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.......................................................................................................................</w:t>
      </w:r>
    </w:p>
    <w:p w:rsidR="000111EB" w:rsidRDefault="000111EB" w:rsidP="000111EB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 xml:space="preserve">            /pieczątka i podpis osoby upoważnionej do reprezentowania Wykonawcy/</w:t>
      </w:r>
    </w:p>
    <w:p w:rsidR="000111EB" w:rsidRDefault="000111EB" w:rsidP="000111EB">
      <w:pPr>
        <w:ind w:right="-286"/>
        <w:rPr>
          <w:rStyle w:val="Heading4NotBold"/>
          <w:color w:val="000000"/>
        </w:rPr>
      </w:pPr>
    </w:p>
    <w:p w:rsidR="000111EB" w:rsidRDefault="000111EB" w:rsidP="000111EB">
      <w:pPr>
        <w:ind w:right="-286"/>
        <w:rPr>
          <w:rStyle w:val="Heading4NotBold"/>
          <w:color w:val="000000"/>
        </w:rPr>
      </w:pPr>
    </w:p>
    <w:p w:rsidR="007D34AD" w:rsidRDefault="007D34AD"/>
    <w:sectPr w:rsidR="007D34AD" w:rsidSect="007D34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449" w:rsidRDefault="00E25449" w:rsidP="000111EB">
      <w:r>
        <w:separator/>
      </w:r>
    </w:p>
  </w:endnote>
  <w:endnote w:type="continuationSeparator" w:id="0">
    <w:p w:rsidR="00E25449" w:rsidRDefault="00E25449" w:rsidP="00011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9066"/>
      <w:docPartObj>
        <w:docPartGallery w:val="Page Numbers (Bottom of Page)"/>
        <w:docPartUnique/>
      </w:docPartObj>
    </w:sdtPr>
    <w:sdtContent>
      <w:p w:rsidR="000111EB" w:rsidRDefault="000111EB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111EB" w:rsidRDefault="000111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449" w:rsidRDefault="00E25449" w:rsidP="000111EB">
      <w:r>
        <w:separator/>
      </w:r>
    </w:p>
  </w:footnote>
  <w:footnote w:type="continuationSeparator" w:id="0">
    <w:p w:rsidR="00E25449" w:rsidRDefault="00E25449" w:rsidP="00011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1EB"/>
    <w:rsid w:val="000111EB"/>
    <w:rsid w:val="001C6FC7"/>
    <w:rsid w:val="00321378"/>
    <w:rsid w:val="003C26A1"/>
    <w:rsid w:val="006603D8"/>
    <w:rsid w:val="007D34AD"/>
    <w:rsid w:val="009001A0"/>
    <w:rsid w:val="00954A9C"/>
    <w:rsid w:val="009F575F"/>
    <w:rsid w:val="00C077FE"/>
    <w:rsid w:val="00E2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1EB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C077FE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77FE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C077FE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77FE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C077FE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077FE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C077FE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C077FE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C077FE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7FE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077FE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077FE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077FE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C077FE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077FE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C077FE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C077FE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C077FE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C077FE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077FE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C077FE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C077FE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C077F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0111EB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basedOn w:val="Domylnaczcionkaakapitu"/>
    <w:qFormat/>
    <w:rsid w:val="000111EB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111EB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1EB"/>
    <w:rPr>
      <w:rFonts w:cs="Arial"/>
      <w:b/>
      <w:bCs/>
      <w:color w:val="0000FF"/>
      <w:sz w:val="28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111EB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1EB"/>
    <w:rPr>
      <w:rFonts w:cs="Arial"/>
      <w:b/>
      <w:bCs/>
      <w:color w:val="0000F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2017-02-14T06:19:00Z</dcterms:created>
  <dcterms:modified xsi:type="dcterms:W3CDTF">2017-02-14T06:19:00Z</dcterms:modified>
</cp:coreProperties>
</file>